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A89" w:rsidRPr="00584E14" w:rsidRDefault="00CD2A89" w:rsidP="00D757F8">
      <w:pPr>
        <w:tabs>
          <w:tab w:val="left" w:pos="540"/>
        </w:tabs>
        <w:ind w:left="-1080" w:right="5433"/>
        <w:rPr>
          <w:sz w:val="22"/>
          <w:szCs w:val="22"/>
        </w:rPr>
      </w:pPr>
      <w:bookmarkStart w:id="0" w:name="_GoBack"/>
      <w:bookmarkEnd w:id="0"/>
    </w:p>
    <w:p w:rsidR="00D757F8" w:rsidRPr="00D1315C" w:rsidRDefault="00D757F8" w:rsidP="00D757F8">
      <w:pPr>
        <w:jc w:val="both"/>
        <w:rPr>
          <w:sz w:val="22"/>
          <w:szCs w:val="22"/>
          <w:lang w:val="sr-Cyrl-CS"/>
        </w:rPr>
      </w:pPr>
    </w:p>
    <w:p w:rsidR="004F6E6A" w:rsidRPr="00D1315C" w:rsidRDefault="0002048B" w:rsidP="004F6E6A">
      <w:pPr>
        <w:jc w:val="both"/>
        <w:rPr>
          <w:sz w:val="22"/>
          <w:szCs w:val="22"/>
          <w:lang w:val="sr-Cyrl-CS" w:eastAsia="sr-Latn-CS"/>
        </w:rPr>
      </w:pPr>
      <w:r>
        <w:rPr>
          <w:sz w:val="22"/>
          <w:szCs w:val="22"/>
        </w:rPr>
        <w:t>На основу Решења</w:t>
      </w:r>
      <w:r w:rsidR="00EB518A" w:rsidRPr="00D1315C">
        <w:rPr>
          <w:sz w:val="22"/>
          <w:szCs w:val="22"/>
        </w:rPr>
        <w:t xml:space="preserve"> Привредног суда из Ниша Посл. бр. </w:t>
      </w:r>
      <w:r w:rsidR="00E10D4F">
        <w:rPr>
          <w:sz w:val="22"/>
          <w:szCs w:val="22"/>
        </w:rPr>
        <w:t>1</w:t>
      </w:r>
      <w:r w:rsidR="00EB518A" w:rsidRPr="00D1315C">
        <w:rPr>
          <w:sz w:val="22"/>
          <w:szCs w:val="22"/>
        </w:rPr>
        <w:t xml:space="preserve">. Ст.бр. </w:t>
      </w:r>
      <w:r w:rsidR="00E10D4F">
        <w:rPr>
          <w:sz w:val="22"/>
          <w:szCs w:val="22"/>
        </w:rPr>
        <w:t>102</w:t>
      </w:r>
      <w:r w:rsidR="00EB518A" w:rsidRPr="00D1315C">
        <w:rPr>
          <w:sz w:val="22"/>
          <w:szCs w:val="22"/>
        </w:rPr>
        <w:t xml:space="preserve">/2011 од </w:t>
      </w:r>
      <w:r w:rsidR="00E10D4F">
        <w:rPr>
          <w:sz w:val="22"/>
          <w:szCs w:val="22"/>
        </w:rPr>
        <w:t>07.06.2011.године и Посл.бр. 1</w:t>
      </w:r>
      <w:r w:rsidR="00EB518A" w:rsidRPr="00D1315C">
        <w:rPr>
          <w:sz w:val="22"/>
          <w:szCs w:val="22"/>
        </w:rPr>
        <w:t xml:space="preserve">. Ст.бр. </w:t>
      </w:r>
      <w:r w:rsidR="00E10D4F">
        <w:rPr>
          <w:sz w:val="22"/>
          <w:szCs w:val="22"/>
        </w:rPr>
        <w:t>102/2011 од 0</w:t>
      </w:r>
      <w:r w:rsidR="00EB518A" w:rsidRPr="00D1315C">
        <w:rPr>
          <w:sz w:val="22"/>
          <w:szCs w:val="22"/>
        </w:rPr>
        <w:t>9.09.2011. године</w:t>
      </w:r>
      <w:r w:rsidR="00A0209E">
        <w:rPr>
          <w:sz w:val="22"/>
          <w:szCs w:val="22"/>
        </w:rPr>
        <w:t xml:space="preserve">, </w:t>
      </w:r>
      <w:r w:rsidR="004A616F" w:rsidRPr="00D1315C">
        <w:rPr>
          <w:sz w:val="22"/>
          <w:szCs w:val="22"/>
          <w:lang w:val="sr-Cyrl-CS"/>
        </w:rPr>
        <w:t>а у складу са члан</w:t>
      </w:r>
      <w:r w:rsidR="004A616F" w:rsidRPr="00D1315C">
        <w:rPr>
          <w:sz w:val="22"/>
          <w:szCs w:val="22"/>
        </w:rPr>
        <w:t>o</w:t>
      </w:r>
      <w:r w:rsidR="004A616F" w:rsidRPr="00D1315C">
        <w:rPr>
          <w:sz w:val="22"/>
          <w:szCs w:val="22"/>
          <w:lang w:val="sr-Cyrl-CS"/>
        </w:rPr>
        <w:t xml:space="preserve">вима 131., </w:t>
      </w:r>
      <w:r w:rsidR="004A616F" w:rsidRPr="00D1315C">
        <w:rPr>
          <w:sz w:val="22"/>
          <w:szCs w:val="22"/>
          <w:lang w:val="ru-RU"/>
        </w:rPr>
        <w:t xml:space="preserve">132. и </w:t>
      </w:r>
      <w:r w:rsidR="004A616F" w:rsidRPr="00D1315C">
        <w:rPr>
          <w:sz w:val="22"/>
          <w:szCs w:val="22"/>
          <w:lang w:val="sr-Cyrl-CS"/>
        </w:rPr>
        <w:t>133. Закона о стечају (</w:t>
      </w:r>
      <w:r w:rsidR="00AA6F2C">
        <w:rPr>
          <w:sz w:val="22"/>
          <w:szCs w:val="22"/>
          <w:lang w:val="sr-Cyrl-CS"/>
        </w:rPr>
        <w:t>„</w:t>
      </w:r>
      <w:r w:rsidR="004A616F" w:rsidRPr="00D1315C">
        <w:rPr>
          <w:i/>
          <w:sz w:val="22"/>
          <w:szCs w:val="22"/>
          <w:lang w:val="sr-Cyrl-CS"/>
        </w:rPr>
        <w:t>Службени гласник  Републике Србије</w:t>
      </w:r>
      <w:r w:rsidR="00AA6F2C">
        <w:rPr>
          <w:i/>
          <w:sz w:val="22"/>
          <w:szCs w:val="22"/>
          <w:lang w:val="sr-Cyrl-CS"/>
        </w:rPr>
        <w:t>“</w:t>
      </w:r>
      <w:r w:rsidR="004A616F" w:rsidRPr="00D1315C">
        <w:rPr>
          <w:i/>
          <w:sz w:val="22"/>
          <w:szCs w:val="22"/>
          <w:lang w:val="sr-Cyrl-CS"/>
        </w:rPr>
        <w:t xml:space="preserve"> број 104/2009</w:t>
      </w:r>
      <w:r w:rsidR="004A616F" w:rsidRPr="00D1315C">
        <w:rPr>
          <w:sz w:val="22"/>
          <w:szCs w:val="22"/>
          <w:lang w:val="sr-Cyrl-CS"/>
        </w:rPr>
        <w:t>) и Националним стандардом број 5 – Национални стандард о начину и поступку уновчења имовине стечајног (</w:t>
      </w:r>
      <w:r w:rsidR="00AA6F2C">
        <w:rPr>
          <w:sz w:val="22"/>
          <w:szCs w:val="22"/>
          <w:lang w:val="sr-Cyrl-CS"/>
        </w:rPr>
        <w:t>„</w:t>
      </w:r>
      <w:r w:rsidR="004A616F" w:rsidRPr="00D1315C">
        <w:rPr>
          <w:i/>
          <w:sz w:val="22"/>
          <w:szCs w:val="22"/>
          <w:lang w:val="sr-Cyrl-CS"/>
        </w:rPr>
        <w:t>Службени гласник Републике Србије</w:t>
      </w:r>
      <w:r w:rsidR="00AA6F2C">
        <w:rPr>
          <w:i/>
          <w:sz w:val="22"/>
          <w:szCs w:val="22"/>
          <w:lang w:val="sr-Cyrl-CS"/>
        </w:rPr>
        <w:t>“</w:t>
      </w:r>
      <w:r w:rsidR="004A616F" w:rsidRPr="00D1315C">
        <w:rPr>
          <w:i/>
          <w:sz w:val="22"/>
          <w:szCs w:val="22"/>
          <w:lang w:val="sr-Cyrl-CS"/>
        </w:rPr>
        <w:t xml:space="preserve"> број 13/2010</w:t>
      </w:r>
      <w:r w:rsidR="004A616F" w:rsidRPr="00D1315C">
        <w:rPr>
          <w:sz w:val="22"/>
          <w:szCs w:val="22"/>
          <w:lang w:val="sr-Cyrl-CS"/>
        </w:rPr>
        <w:t xml:space="preserve">), </w:t>
      </w:r>
      <w:r w:rsidR="004F6E6A" w:rsidRPr="00D1315C">
        <w:rPr>
          <w:sz w:val="22"/>
          <w:szCs w:val="22"/>
          <w:lang w:val="sr-Cyrl-CS"/>
        </w:rPr>
        <w:t xml:space="preserve">као и одредбама Закона о изменама и допунама Закона о Агенцији за лиценцирање стечајних управника </w:t>
      </w:r>
      <w:r w:rsidR="004F6E6A" w:rsidRPr="00AA6F2C">
        <w:rPr>
          <w:i/>
          <w:sz w:val="22"/>
          <w:szCs w:val="22"/>
          <w:lang w:val="sr-Cyrl-CS"/>
        </w:rPr>
        <w:t>(</w:t>
      </w:r>
      <w:r w:rsidR="00AA6F2C" w:rsidRPr="00AA6F2C">
        <w:rPr>
          <w:i/>
          <w:sz w:val="22"/>
          <w:szCs w:val="22"/>
          <w:lang w:val="sr-Cyrl-CS"/>
        </w:rPr>
        <w:t>„</w:t>
      </w:r>
      <w:r w:rsidR="004F6E6A" w:rsidRPr="00AA6F2C">
        <w:rPr>
          <w:i/>
          <w:sz w:val="22"/>
          <w:szCs w:val="22"/>
          <w:lang w:val="sr-Cyrl-CS"/>
        </w:rPr>
        <w:t>Службени гласник РС", бр. 89/2015)</w:t>
      </w:r>
      <w:r w:rsidR="004F6E6A" w:rsidRPr="00D1315C">
        <w:rPr>
          <w:sz w:val="22"/>
          <w:szCs w:val="22"/>
          <w:lang w:val="sr-Cyrl-CS"/>
        </w:rPr>
        <w:t>, Агенција за лиценцирање стечајних управника као стечајни управник стечајног дужника:</w:t>
      </w:r>
    </w:p>
    <w:p w:rsidR="00A0209E" w:rsidRDefault="00A0209E" w:rsidP="004A616F">
      <w:pPr>
        <w:jc w:val="center"/>
        <w:rPr>
          <w:b/>
          <w:sz w:val="22"/>
          <w:szCs w:val="22"/>
        </w:rPr>
      </w:pPr>
    </w:p>
    <w:p w:rsidR="00A0209E" w:rsidRDefault="00A0209E" w:rsidP="004A616F">
      <w:pPr>
        <w:jc w:val="center"/>
        <w:rPr>
          <w:b/>
          <w:sz w:val="22"/>
          <w:szCs w:val="22"/>
        </w:rPr>
      </w:pPr>
    </w:p>
    <w:p w:rsidR="004A616F" w:rsidRPr="00D1315C" w:rsidRDefault="006E12CB" w:rsidP="004A616F">
      <w:pPr>
        <w:jc w:val="center"/>
        <w:rPr>
          <w:b/>
          <w:sz w:val="22"/>
          <w:szCs w:val="22"/>
          <w:lang w:val="sr-Cyrl-CS"/>
        </w:rPr>
      </w:pPr>
      <w:r w:rsidRPr="006E12CB">
        <w:rPr>
          <w:b/>
          <w:sz w:val="22"/>
          <w:szCs w:val="22"/>
        </w:rPr>
        <w:t xml:space="preserve">МИН ХОЛДИНГ ЦО АД ЗА ПРОИЗВОДЊУ </w:t>
      </w:r>
      <w:r w:rsidR="00B70EAA">
        <w:rPr>
          <w:b/>
          <w:sz w:val="22"/>
          <w:szCs w:val="22"/>
        </w:rPr>
        <w:t xml:space="preserve">УРЕЂАЈА И ОПРЕМЕ </w:t>
      </w:r>
      <w:r>
        <w:rPr>
          <w:b/>
          <w:sz w:val="22"/>
          <w:szCs w:val="22"/>
        </w:rPr>
        <w:t>„</w:t>
      </w:r>
      <w:r w:rsidR="00B70EAA">
        <w:rPr>
          <w:b/>
          <w:sz w:val="22"/>
          <w:szCs w:val="22"/>
        </w:rPr>
        <w:t>ОМИН</w:t>
      </w:r>
      <w:r>
        <w:rPr>
          <w:b/>
          <w:sz w:val="22"/>
          <w:szCs w:val="22"/>
        </w:rPr>
        <w:t>”</w:t>
      </w:r>
      <w:r w:rsidR="00B70EAA">
        <w:rPr>
          <w:b/>
          <w:sz w:val="22"/>
          <w:szCs w:val="22"/>
        </w:rPr>
        <w:t>, НИШ</w:t>
      </w:r>
      <w:r w:rsidRPr="006E12CB">
        <w:rPr>
          <w:b/>
          <w:sz w:val="22"/>
          <w:szCs w:val="22"/>
        </w:rPr>
        <w:t>- У СТЕЧАЈУ</w:t>
      </w:r>
      <w:r w:rsidR="004A616F" w:rsidRPr="00D1315C">
        <w:rPr>
          <w:b/>
          <w:sz w:val="22"/>
          <w:szCs w:val="22"/>
          <w:lang w:val="sr-Cyrl-CS"/>
        </w:rPr>
        <w:t>,</w:t>
      </w:r>
    </w:p>
    <w:p w:rsidR="004F6E6A" w:rsidRPr="00D1315C" w:rsidRDefault="004F6E6A" w:rsidP="004F6E6A">
      <w:pPr>
        <w:jc w:val="center"/>
        <w:rPr>
          <w:b/>
          <w:sz w:val="22"/>
          <w:szCs w:val="22"/>
          <w:lang w:val="sr-Cyrl-CS"/>
        </w:rPr>
      </w:pPr>
      <w:r w:rsidRPr="00D1315C">
        <w:rPr>
          <w:b/>
          <w:sz w:val="22"/>
          <w:szCs w:val="22"/>
          <w:lang w:val="sr-Cyrl-CS"/>
        </w:rPr>
        <w:t xml:space="preserve">Ул. </w:t>
      </w:r>
      <w:r w:rsidR="004A616F" w:rsidRPr="00D1315C">
        <w:rPr>
          <w:b/>
          <w:sz w:val="22"/>
          <w:szCs w:val="22"/>
          <w:lang w:val="bs-Latn-BA"/>
        </w:rPr>
        <w:t>Шумадијска</w:t>
      </w:r>
      <w:r w:rsidRPr="00D1315C">
        <w:rPr>
          <w:b/>
          <w:sz w:val="22"/>
          <w:szCs w:val="22"/>
          <w:lang w:val="sr-Cyrl-CS"/>
        </w:rPr>
        <w:t xml:space="preserve"> бр.1, </w:t>
      </w:r>
      <w:r w:rsidR="004A616F" w:rsidRPr="00D1315C">
        <w:rPr>
          <w:b/>
          <w:sz w:val="22"/>
          <w:szCs w:val="22"/>
          <w:lang w:val="sr-Cyrl-CS"/>
        </w:rPr>
        <w:t>Ниш</w:t>
      </w:r>
    </w:p>
    <w:p w:rsidR="004F6E6A" w:rsidRPr="00D1315C" w:rsidRDefault="004F6E6A" w:rsidP="004F6E6A">
      <w:pPr>
        <w:jc w:val="center"/>
        <w:rPr>
          <w:b/>
          <w:sz w:val="22"/>
          <w:szCs w:val="22"/>
          <w:lang w:val="sr-Cyrl-CS"/>
        </w:rPr>
      </w:pPr>
    </w:p>
    <w:p w:rsidR="004F6E6A" w:rsidRPr="00D1315C" w:rsidRDefault="004F6E6A" w:rsidP="004F6E6A">
      <w:pPr>
        <w:jc w:val="center"/>
        <w:rPr>
          <w:b/>
          <w:sz w:val="22"/>
          <w:szCs w:val="22"/>
          <w:lang w:val="ru-RU"/>
        </w:rPr>
      </w:pPr>
      <w:r w:rsidRPr="00D1315C">
        <w:rPr>
          <w:b/>
          <w:sz w:val="22"/>
          <w:szCs w:val="22"/>
          <w:lang w:val="sr-Cyrl-CS"/>
        </w:rPr>
        <w:t>О Г Л А Ш А В А</w:t>
      </w:r>
    </w:p>
    <w:p w:rsidR="004F6E6A" w:rsidRPr="00D1315C" w:rsidRDefault="004F6E6A" w:rsidP="004F6E6A">
      <w:pPr>
        <w:rPr>
          <w:b/>
          <w:sz w:val="22"/>
          <w:szCs w:val="22"/>
          <w:lang w:val="sr-Cyrl-CS"/>
        </w:rPr>
      </w:pPr>
    </w:p>
    <w:p w:rsidR="004F6E6A" w:rsidRPr="00D1315C" w:rsidRDefault="004A616F" w:rsidP="004F6E6A">
      <w:pPr>
        <w:jc w:val="both"/>
        <w:rPr>
          <w:b/>
          <w:sz w:val="22"/>
          <w:szCs w:val="22"/>
          <w:lang w:val="sr-Cyrl-CS"/>
        </w:rPr>
      </w:pPr>
      <w:r w:rsidRPr="00D1315C">
        <w:rPr>
          <w:b/>
          <w:sz w:val="22"/>
          <w:szCs w:val="22"/>
          <w:lang w:val="sr-Cyrl-CS"/>
        </w:rPr>
        <w:t>П</w:t>
      </w:r>
      <w:r w:rsidR="004F6E6A" w:rsidRPr="00D1315C">
        <w:rPr>
          <w:b/>
          <w:sz w:val="22"/>
          <w:szCs w:val="22"/>
          <w:lang w:val="sr-Cyrl-CS"/>
        </w:rPr>
        <w:t>родају</w:t>
      </w:r>
      <w:r w:rsidR="00B70EAA">
        <w:rPr>
          <w:b/>
          <w:sz w:val="22"/>
          <w:szCs w:val="22"/>
          <w:lang w:val="sr-Cyrl-CS"/>
        </w:rPr>
        <w:t xml:space="preserve"> ПОКРЕТНЕ И НЕПОКРЕТНЕ</w:t>
      </w:r>
      <w:r w:rsidR="004F6E6A" w:rsidRPr="00D1315C">
        <w:rPr>
          <w:b/>
          <w:sz w:val="22"/>
          <w:szCs w:val="22"/>
          <w:lang w:val="sr-Cyrl-CS"/>
        </w:rPr>
        <w:t xml:space="preserve"> имов</w:t>
      </w:r>
      <w:r w:rsidR="00D1315C" w:rsidRPr="00D1315C">
        <w:rPr>
          <w:b/>
          <w:sz w:val="22"/>
          <w:szCs w:val="22"/>
          <w:lang w:val="sr-Cyrl-CS"/>
        </w:rPr>
        <w:t xml:space="preserve">ине </w:t>
      </w:r>
      <w:r w:rsidR="00CD013D">
        <w:rPr>
          <w:b/>
          <w:sz w:val="22"/>
          <w:szCs w:val="22"/>
          <w:lang w:val="sr-Cyrl-CS"/>
        </w:rPr>
        <w:t xml:space="preserve">у власништву </w:t>
      </w:r>
      <w:r w:rsidR="00D1315C" w:rsidRPr="00D1315C">
        <w:rPr>
          <w:b/>
          <w:sz w:val="22"/>
          <w:szCs w:val="22"/>
          <w:lang w:val="sr-Cyrl-CS"/>
        </w:rPr>
        <w:t>стечајног дужника, груписане</w:t>
      </w:r>
      <w:r w:rsidR="004F6E6A" w:rsidRPr="00D1315C">
        <w:rPr>
          <w:b/>
          <w:sz w:val="22"/>
          <w:szCs w:val="22"/>
          <w:lang w:val="sr-Cyrl-CS"/>
        </w:rPr>
        <w:t xml:space="preserve"> у </w:t>
      </w:r>
      <w:r w:rsidRPr="00D1315C">
        <w:rPr>
          <w:b/>
          <w:sz w:val="22"/>
          <w:szCs w:val="22"/>
          <w:lang w:val="sr-Cyrl-CS"/>
        </w:rPr>
        <w:t xml:space="preserve">једну </w:t>
      </w:r>
      <w:r w:rsidR="004F6E6A" w:rsidRPr="00D1315C">
        <w:rPr>
          <w:b/>
          <w:sz w:val="22"/>
          <w:szCs w:val="22"/>
          <w:lang w:val="sr-Cyrl-CS"/>
        </w:rPr>
        <w:t>имовинск</w:t>
      </w:r>
      <w:r w:rsidRPr="00D1315C">
        <w:rPr>
          <w:b/>
          <w:sz w:val="22"/>
          <w:szCs w:val="22"/>
          <w:lang w:val="sr-Cyrl-CS"/>
        </w:rPr>
        <w:t>у целину</w:t>
      </w:r>
      <w:r w:rsidR="004F6E6A" w:rsidRPr="00D1315C">
        <w:rPr>
          <w:b/>
          <w:sz w:val="22"/>
          <w:szCs w:val="22"/>
        </w:rPr>
        <w:t>,</w:t>
      </w:r>
      <w:r w:rsidR="004F6E6A" w:rsidRPr="00D1315C">
        <w:rPr>
          <w:b/>
          <w:sz w:val="22"/>
          <w:szCs w:val="22"/>
          <w:lang w:val="sr-Cyrl-CS"/>
        </w:rPr>
        <w:t xml:space="preserve"> методом јавног надметања, и то:</w:t>
      </w:r>
    </w:p>
    <w:p w:rsidR="004F6E6A" w:rsidRPr="00D1315C" w:rsidRDefault="004F6E6A" w:rsidP="004F6E6A">
      <w:pPr>
        <w:jc w:val="both"/>
        <w:rPr>
          <w:b/>
          <w:sz w:val="22"/>
          <w:szCs w:val="22"/>
          <w:lang w:val="sr-Cyrl-CS"/>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1701"/>
        <w:gridCol w:w="1701"/>
      </w:tblGrid>
      <w:tr w:rsidR="00A06FF3" w:rsidRPr="00D1315C" w:rsidTr="00A70FAD">
        <w:trPr>
          <w:jc w:val="center"/>
        </w:trPr>
        <w:tc>
          <w:tcPr>
            <w:tcW w:w="5778" w:type="dxa"/>
            <w:tcBorders>
              <w:bottom w:val="single" w:sz="4" w:space="0" w:color="auto"/>
            </w:tcBorders>
          </w:tcPr>
          <w:p w:rsidR="004F6E6A" w:rsidRPr="00D1315C" w:rsidRDefault="004F6E6A" w:rsidP="0094412D">
            <w:pPr>
              <w:spacing w:before="120"/>
              <w:jc w:val="center"/>
              <w:rPr>
                <w:b/>
                <w:sz w:val="22"/>
                <w:szCs w:val="22"/>
                <w:lang w:val="sr-Cyrl-CS"/>
              </w:rPr>
            </w:pPr>
            <w:r w:rsidRPr="00D1315C">
              <w:rPr>
                <w:b/>
                <w:sz w:val="22"/>
                <w:szCs w:val="22"/>
                <w:lang w:val="sr-Cyrl-CS"/>
              </w:rPr>
              <w:t xml:space="preserve">Предмет продаје </w:t>
            </w:r>
          </w:p>
        </w:tc>
        <w:tc>
          <w:tcPr>
            <w:tcW w:w="1701" w:type="dxa"/>
          </w:tcPr>
          <w:p w:rsidR="004F6E6A" w:rsidRPr="00D1315C" w:rsidRDefault="004F6E6A" w:rsidP="0094412D">
            <w:pPr>
              <w:jc w:val="center"/>
              <w:rPr>
                <w:b/>
                <w:sz w:val="22"/>
                <w:szCs w:val="22"/>
                <w:lang w:val="sr-Cyrl-CS"/>
              </w:rPr>
            </w:pPr>
            <w:r w:rsidRPr="00D1315C">
              <w:rPr>
                <w:b/>
                <w:sz w:val="22"/>
                <w:szCs w:val="22"/>
                <w:lang w:val="sr-Cyrl-CS"/>
              </w:rPr>
              <w:t>Почетна цена (дин)</w:t>
            </w:r>
          </w:p>
        </w:tc>
        <w:tc>
          <w:tcPr>
            <w:tcW w:w="1701" w:type="dxa"/>
          </w:tcPr>
          <w:p w:rsidR="004F6E6A" w:rsidRPr="00D1315C" w:rsidRDefault="004F6E6A" w:rsidP="0094412D">
            <w:pPr>
              <w:jc w:val="center"/>
              <w:rPr>
                <w:b/>
                <w:sz w:val="22"/>
                <w:szCs w:val="22"/>
                <w:lang w:val="sr-Cyrl-CS"/>
              </w:rPr>
            </w:pPr>
            <w:r w:rsidRPr="00D1315C">
              <w:rPr>
                <w:b/>
                <w:sz w:val="22"/>
                <w:szCs w:val="22"/>
                <w:lang w:val="sr-Cyrl-CS"/>
              </w:rPr>
              <w:t>Депозит (дин)</w:t>
            </w:r>
          </w:p>
        </w:tc>
      </w:tr>
      <w:tr w:rsidR="00A06FF3" w:rsidRPr="00D1315C" w:rsidTr="00A70FAD">
        <w:trPr>
          <w:jc w:val="center"/>
        </w:trPr>
        <w:tc>
          <w:tcPr>
            <w:tcW w:w="5778" w:type="dxa"/>
            <w:tcBorders>
              <w:bottom w:val="single" w:sz="4" w:space="0" w:color="auto"/>
            </w:tcBorders>
          </w:tcPr>
          <w:p w:rsidR="00D1315C" w:rsidRPr="00925E2A" w:rsidRDefault="00D1315C" w:rsidP="00D1315C">
            <w:pPr>
              <w:rPr>
                <w:b/>
                <w:sz w:val="20"/>
                <w:szCs w:val="20"/>
                <w:lang w:val="sr-Cyrl-CS"/>
              </w:rPr>
            </w:pPr>
          </w:p>
          <w:p w:rsidR="00B70EAA" w:rsidRDefault="00D1315C" w:rsidP="00B70EAA">
            <w:pPr>
              <w:jc w:val="both"/>
              <w:rPr>
                <w:sz w:val="20"/>
                <w:szCs w:val="20"/>
                <w:lang w:val="sr-Cyrl-CS"/>
              </w:rPr>
            </w:pPr>
            <w:r w:rsidRPr="00925E2A">
              <w:rPr>
                <w:b/>
                <w:sz w:val="20"/>
                <w:szCs w:val="20"/>
                <w:lang w:val="sr-Cyrl-CS"/>
              </w:rPr>
              <w:t xml:space="preserve">ИМОВИНСКА ЦЕЛИНА 1, </w:t>
            </w:r>
            <w:r w:rsidR="00CD013D">
              <w:rPr>
                <w:b/>
                <w:sz w:val="20"/>
                <w:szCs w:val="20"/>
                <w:lang w:val="sr-Cyrl-CS"/>
              </w:rPr>
              <w:t>коју чини следећа имовина на адреси Шумадијска бр.1 Ниш</w:t>
            </w:r>
            <w:r w:rsidR="00B70EAA">
              <w:rPr>
                <w:sz w:val="20"/>
                <w:szCs w:val="20"/>
                <w:lang w:val="sr-Cyrl-CS"/>
              </w:rPr>
              <w:t>:</w:t>
            </w:r>
          </w:p>
          <w:p w:rsidR="00CD013D" w:rsidRDefault="00CD013D" w:rsidP="00B70EAA">
            <w:pPr>
              <w:jc w:val="both"/>
              <w:rPr>
                <w:sz w:val="20"/>
                <w:szCs w:val="20"/>
                <w:lang w:val="sr-Cyrl-CS"/>
              </w:rPr>
            </w:pPr>
          </w:p>
          <w:p w:rsidR="00CD013D" w:rsidRPr="00CD013D" w:rsidRDefault="00CD013D" w:rsidP="00CD013D">
            <w:pPr>
              <w:numPr>
                <w:ilvl w:val="0"/>
                <w:numId w:val="14"/>
              </w:numPr>
              <w:spacing w:after="120"/>
              <w:ind w:left="357" w:hanging="357"/>
              <w:jc w:val="both"/>
              <w:rPr>
                <w:color w:val="000000"/>
                <w:sz w:val="20"/>
                <w:szCs w:val="20"/>
              </w:rPr>
            </w:pPr>
            <w:r w:rsidRPr="00CD013D">
              <w:rPr>
                <w:b/>
                <w:color w:val="000000"/>
                <w:sz w:val="20"/>
                <w:szCs w:val="20"/>
              </w:rPr>
              <w:t>ПОКРЕТНА ИМОВИНА</w:t>
            </w:r>
            <w:r w:rsidRPr="00CD013D">
              <w:rPr>
                <w:color w:val="000000"/>
                <w:sz w:val="20"/>
                <w:szCs w:val="20"/>
              </w:rPr>
              <w:t xml:space="preserve"> – </w:t>
            </w:r>
            <w:r w:rsidRPr="00CD013D">
              <w:rPr>
                <w:b/>
                <w:color w:val="000000"/>
                <w:sz w:val="20"/>
                <w:szCs w:val="20"/>
                <w:lang w:val="sr-Cyrl-CS"/>
              </w:rPr>
              <w:t>Опрема за технички преглед возила и опрема за перионицу</w:t>
            </w:r>
            <w:r w:rsidRPr="00CD013D">
              <w:rPr>
                <w:color w:val="000000"/>
                <w:sz w:val="20"/>
                <w:szCs w:val="20"/>
                <w:lang w:val="sr-Cyrl-CS"/>
              </w:rPr>
              <w:t>,</w:t>
            </w:r>
            <w:r w:rsidRPr="00CD013D">
              <w:rPr>
                <w:color w:val="000000"/>
                <w:sz w:val="20"/>
                <w:szCs w:val="20"/>
              </w:rPr>
              <w:t xml:space="preserve"> у власништву стечајног дужника,</w:t>
            </w:r>
            <w:r w:rsidR="00A8089B">
              <w:rPr>
                <w:color w:val="000000"/>
                <w:sz w:val="20"/>
                <w:szCs w:val="20"/>
                <w:lang w:val="sr-Cyrl-RS"/>
              </w:rPr>
              <w:t xml:space="preserve"> а</w:t>
            </w:r>
            <w:r w:rsidRPr="00CD013D">
              <w:rPr>
                <w:color w:val="000000"/>
                <w:sz w:val="20"/>
                <w:szCs w:val="20"/>
                <w:lang w:val="sr-Cyrl-CS"/>
              </w:rPr>
              <w:t xml:space="preserve"> која се налази у Објекту бр.</w:t>
            </w:r>
            <w:r w:rsidR="00A8089B">
              <w:rPr>
                <w:color w:val="000000"/>
                <w:sz w:val="20"/>
                <w:szCs w:val="20"/>
                <w:lang w:val="sr-Cyrl-CS"/>
              </w:rPr>
              <w:t xml:space="preserve"> </w:t>
            </w:r>
            <w:r w:rsidRPr="00CD013D">
              <w:rPr>
                <w:color w:val="000000"/>
                <w:sz w:val="20"/>
                <w:szCs w:val="20"/>
                <w:lang w:val="sr-Cyrl-CS"/>
              </w:rPr>
              <w:t>37 - Зграда Техничког прегледа на кп.бр. 2805/1 КО Ниш Бубањ,</w:t>
            </w:r>
            <w:r w:rsidR="009C5564">
              <w:rPr>
                <w:color w:val="000000"/>
                <w:sz w:val="20"/>
                <w:szCs w:val="20"/>
                <w:lang w:val="sr-Cyrl-CS"/>
              </w:rPr>
              <w:t xml:space="preserve"> уписана у лист непокретности број </w:t>
            </w:r>
            <w:r w:rsidR="009C5564" w:rsidRPr="00CD013D">
              <w:rPr>
                <w:rFonts w:eastAsia="Calibri"/>
                <w:color w:val="000000"/>
                <w:sz w:val="20"/>
                <w:szCs w:val="20"/>
              </w:rPr>
              <w:t>5140 КО Ниш  Бубањ</w:t>
            </w:r>
            <w:r w:rsidR="009C5564">
              <w:rPr>
                <w:rFonts w:eastAsia="Calibri"/>
                <w:color w:val="000000"/>
                <w:sz w:val="20"/>
                <w:szCs w:val="20"/>
                <w:lang w:val="sr-Cyrl-RS"/>
              </w:rPr>
              <w:t>, ближе описана</w:t>
            </w:r>
            <w:r w:rsidRPr="00CD013D">
              <w:rPr>
                <w:color w:val="000000"/>
                <w:sz w:val="20"/>
                <w:szCs w:val="20"/>
                <w:lang w:val="sr-Cyrl-CS"/>
              </w:rPr>
              <w:t xml:space="preserve"> </w:t>
            </w:r>
            <w:r w:rsidRPr="00CD013D">
              <w:rPr>
                <w:color w:val="000000"/>
                <w:sz w:val="20"/>
                <w:szCs w:val="20"/>
              </w:rPr>
              <w:t xml:space="preserve"> </w:t>
            </w:r>
            <w:r w:rsidR="009C5564">
              <w:rPr>
                <w:color w:val="000000"/>
                <w:sz w:val="20"/>
                <w:szCs w:val="20"/>
                <w:lang w:val="sr-Cyrl-RS"/>
              </w:rPr>
              <w:t>у продајној документацији</w:t>
            </w:r>
            <w:r w:rsidRPr="00CD013D">
              <w:rPr>
                <w:color w:val="000000"/>
                <w:sz w:val="20"/>
                <w:szCs w:val="20"/>
              </w:rPr>
              <w:t xml:space="preserve"> (</w:t>
            </w:r>
            <w:r w:rsidR="009C5564">
              <w:rPr>
                <w:color w:val="000000"/>
                <w:sz w:val="20"/>
                <w:szCs w:val="20"/>
                <w:lang w:val="sr-Cyrl-RS"/>
              </w:rPr>
              <w:t>о</w:t>
            </w:r>
            <w:r w:rsidRPr="00CD013D">
              <w:rPr>
                <w:color w:val="000000"/>
                <w:sz w:val="20"/>
                <w:szCs w:val="20"/>
              </w:rPr>
              <w:t>пис и техничке карактеристике имовине – од редног броја 1 до редног броја 42)</w:t>
            </w:r>
            <w:r w:rsidRPr="00CD013D">
              <w:rPr>
                <w:b/>
                <w:color w:val="000000"/>
                <w:sz w:val="20"/>
                <w:szCs w:val="20"/>
                <w:lang w:val="ru-RU"/>
              </w:rPr>
              <w:t>.</w:t>
            </w:r>
          </w:p>
          <w:p w:rsidR="00CD013D" w:rsidRPr="00CD013D" w:rsidRDefault="00CD013D" w:rsidP="00CD013D">
            <w:pPr>
              <w:numPr>
                <w:ilvl w:val="0"/>
                <w:numId w:val="14"/>
              </w:numPr>
              <w:ind w:left="357" w:hanging="357"/>
              <w:jc w:val="both"/>
              <w:rPr>
                <w:color w:val="000000"/>
                <w:sz w:val="20"/>
                <w:szCs w:val="20"/>
              </w:rPr>
            </w:pPr>
            <w:r w:rsidRPr="00CD013D">
              <w:rPr>
                <w:b/>
                <w:sz w:val="20"/>
                <w:szCs w:val="20"/>
                <w:lang w:val="sr-Cyrl-CS"/>
              </w:rPr>
              <w:t>НЕПОКРЕТНА ИМОВИНА</w:t>
            </w:r>
            <w:r w:rsidRPr="00CD013D">
              <w:rPr>
                <w:sz w:val="20"/>
                <w:szCs w:val="20"/>
                <w:lang w:val="sr-Cyrl-CS"/>
              </w:rPr>
              <w:t xml:space="preserve"> - коју  чине </w:t>
            </w:r>
            <w:r w:rsidRPr="00CD013D">
              <w:rPr>
                <w:b/>
                <w:sz w:val="20"/>
                <w:szCs w:val="20"/>
                <w:lang w:val="sr-Cyrl-CS"/>
              </w:rPr>
              <w:t>објекти и посебни делови објеката</w:t>
            </w:r>
            <w:r w:rsidR="00A8089B">
              <w:rPr>
                <w:b/>
                <w:sz w:val="20"/>
                <w:szCs w:val="20"/>
                <w:lang w:val="sr-Cyrl-CS"/>
              </w:rPr>
              <w:t xml:space="preserve"> сви уписани у лист непокретности број 5140 КО Ниш Бубаљ,</w:t>
            </w:r>
            <w:r w:rsidRPr="00CD013D">
              <w:rPr>
                <w:color w:val="000000"/>
                <w:sz w:val="20"/>
                <w:szCs w:val="20"/>
                <w:lang w:val="sr-Cyrl-CS"/>
              </w:rPr>
              <w:t xml:space="preserve"> </w:t>
            </w:r>
            <w:r w:rsidRPr="00CD013D">
              <w:rPr>
                <w:sz w:val="20"/>
                <w:szCs w:val="20"/>
                <w:lang w:val="sr-Cyrl-CS"/>
              </w:rPr>
              <w:t xml:space="preserve">у власништву стечајног дужника, који се налазе на </w:t>
            </w:r>
            <w:r w:rsidRPr="00CD013D">
              <w:rPr>
                <w:color w:val="000000"/>
                <w:sz w:val="20"/>
                <w:szCs w:val="20"/>
                <w:lang w:val="sr-Cyrl-CS"/>
              </w:rPr>
              <w:t>к</w:t>
            </w:r>
            <w:r w:rsidR="00A8089B">
              <w:rPr>
                <w:color w:val="000000"/>
                <w:sz w:val="20"/>
                <w:szCs w:val="20"/>
                <w:lang w:val="sr-Cyrl-CS"/>
              </w:rPr>
              <w:t xml:space="preserve">атастарској парцели </w:t>
            </w:r>
            <w:r w:rsidRPr="00CD013D">
              <w:rPr>
                <w:color w:val="000000"/>
                <w:sz w:val="20"/>
                <w:szCs w:val="20"/>
                <w:lang w:val="sr-Cyrl-CS"/>
              </w:rPr>
              <w:t>бр</w:t>
            </w:r>
            <w:r w:rsidR="00A8089B">
              <w:rPr>
                <w:color w:val="000000"/>
                <w:sz w:val="20"/>
                <w:szCs w:val="20"/>
                <w:lang w:val="sr-Cyrl-CS"/>
              </w:rPr>
              <w:t>ој</w:t>
            </w:r>
            <w:r w:rsidRPr="00CD013D">
              <w:rPr>
                <w:color w:val="000000"/>
                <w:sz w:val="20"/>
                <w:szCs w:val="20"/>
                <w:lang w:val="sr-Cyrl-CS"/>
              </w:rPr>
              <w:t xml:space="preserve"> 2805/1 КО Ниш Бубањ, следеће спецификације: </w:t>
            </w:r>
          </w:p>
          <w:p w:rsidR="00CD013D" w:rsidRPr="00CD013D" w:rsidRDefault="00CD013D" w:rsidP="00CD013D">
            <w:pPr>
              <w:numPr>
                <w:ilvl w:val="0"/>
                <w:numId w:val="15"/>
              </w:numPr>
              <w:jc w:val="both"/>
              <w:rPr>
                <w:rFonts w:eastAsia="Arial"/>
                <w:color w:val="000000"/>
                <w:sz w:val="20"/>
                <w:szCs w:val="20"/>
              </w:rPr>
            </w:pPr>
            <w:r w:rsidRPr="00CD013D">
              <w:rPr>
                <w:color w:val="000000"/>
                <w:sz w:val="20"/>
                <w:szCs w:val="20"/>
                <w:lang w:val="sr-Cyrl-CS"/>
              </w:rPr>
              <w:t>У о</w:t>
            </w:r>
            <w:r w:rsidR="003D053D">
              <w:rPr>
                <w:color w:val="000000"/>
                <w:sz w:val="20"/>
                <w:szCs w:val="20"/>
                <w:lang w:val="sr-Cyrl-CS"/>
              </w:rPr>
              <w:t>к</w:t>
            </w:r>
            <w:r w:rsidRPr="00CD013D">
              <w:rPr>
                <w:color w:val="000000"/>
                <w:sz w:val="20"/>
                <w:szCs w:val="20"/>
                <w:lang w:val="sr-Cyrl-CS"/>
              </w:rPr>
              <w:t xml:space="preserve">виру </w:t>
            </w:r>
            <w:r w:rsidRPr="00CD013D">
              <w:rPr>
                <w:b/>
                <w:color w:val="000000"/>
                <w:sz w:val="20"/>
                <w:szCs w:val="20"/>
                <w:lang w:val="sr-Cyrl-CS"/>
              </w:rPr>
              <w:t>ОБЈЕКТА БРОЈ 6 – Остале зграде</w:t>
            </w:r>
            <w:r w:rsidRPr="00CD013D">
              <w:rPr>
                <w:color w:val="000000"/>
                <w:sz w:val="20"/>
                <w:szCs w:val="20"/>
                <w:lang w:val="sr-Cyrl-CS"/>
              </w:rPr>
              <w:t xml:space="preserve">, </w:t>
            </w:r>
            <w:r w:rsidRPr="00CD013D">
              <w:rPr>
                <w:rFonts w:eastAsia="Calibri"/>
                <w:color w:val="000000"/>
                <w:sz w:val="20"/>
                <w:szCs w:val="20"/>
              </w:rPr>
              <w:t xml:space="preserve">објекат преузет из земљишних књига, </w:t>
            </w:r>
            <w:r w:rsidRPr="00CD013D">
              <w:rPr>
                <w:color w:val="000000"/>
                <w:sz w:val="20"/>
                <w:szCs w:val="20"/>
                <w:lang w:val="sr-Cyrl-CS"/>
              </w:rPr>
              <w:t xml:space="preserve">укупне грађевинске површине: </w:t>
            </w:r>
            <w:r w:rsidRPr="00CD013D">
              <w:rPr>
                <w:color w:val="000000"/>
                <w:sz w:val="20"/>
                <w:szCs w:val="20"/>
              </w:rPr>
              <w:t>8.724</w:t>
            </w:r>
            <w:r w:rsidRPr="00CD013D">
              <w:rPr>
                <w:bCs/>
                <w:color w:val="000000"/>
                <w:sz w:val="20"/>
                <w:szCs w:val="20"/>
                <w:lang w:val="ru-RU"/>
              </w:rPr>
              <w:t xml:space="preserve"> м</w:t>
            </w:r>
            <w:r w:rsidRPr="00CD013D">
              <w:rPr>
                <w:bCs/>
                <w:color w:val="000000"/>
                <w:sz w:val="20"/>
                <w:szCs w:val="20"/>
                <w:vertAlign w:val="superscript"/>
                <w:lang w:val="ru-RU"/>
              </w:rPr>
              <w:t xml:space="preserve">2 </w:t>
            </w:r>
            <w:r w:rsidRPr="00CD013D">
              <w:rPr>
                <w:color w:val="000000"/>
                <w:sz w:val="20"/>
                <w:szCs w:val="20"/>
              </w:rPr>
              <w:t>,</w:t>
            </w:r>
            <w:r w:rsidRPr="00CD013D">
              <w:rPr>
                <w:rFonts w:eastAsia="Calibri"/>
                <w:color w:val="000000"/>
                <w:sz w:val="20"/>
                <w:szCs w:val="20"/>
              </w:rPr>
              <w:t xml:space="preserve"> спратности: Пр+1Сп, </w:t>
            </w:r>
            <w:r w:rsidRPr="00CD013D">
              <w:rPr>
                <w:color w:val="000000"/>
                <w:sz w:val="20"/>
                <w:szCs w:val="20"/>
                <w:lang w:val="sr-Cyrl-CS"/>
              </w:rPr>
              <w:t xml:space="preserve">предмет продаје  су следећи посебни делови уписани у В-2 </w:t>
            </w:r>
            <w:r w:rsidR="00A8089B">
              <w:rPr>
                <w:color w:val="000000"/>
                <w:sz w:val="20"/>
                <w:szCs w:val="20"/>
                <w:lang w:val="sr-Cyrl-CS"/>
              </w:rPr>
              <w:t>л</w:t>
            </w:r>
            <w:r w:rsidRPr="00CD013D">
              <w:rPr>
                <w:color w:val="000000"/>
                <w:sz w:val="20"/>
                <w:szCs w:val="20"/>
                <w:lang w:val="sr-Cyrl-CS"/>
              </w:rPr>
              <w:t xml:space="preserve">исту </w:t>
            </w:r>
            <w:r w:rsidR="00A8089B">
              <w:rPr>
                <w:color w:val="000000"/>
                <w:sz w:val="20"/>
                <w:szCs w:val="20"/>
                <w:lang w:val="sr-Cyrl-CS"/>
              </w:rPr>
              <w:t>л</w:t>
            </w:r>
            <w:r w:rsidRPr="00CD013D">
              <w:rPr>
                <w:color w:val="000000"/>
                <w:sz w:val="20"/>
                <w:szCs w:val="20"/>
                <w:lang w:val="sr-Cyrl-CS"/>
              </w:rPr>
              <w:t>иста неп</w:t>
            </w:r>
            <w:r w:rsidR="004777EB">
              <w:rPr>
                <w:color w:val="000000"/>
                <w:sz w:val="20"/>
                <w:szCs w:val="20"/>
                <w:lang w:val="sr-Cyrl-CS"/>
              </w:rPr>
              <w:t>о</w:t>
            </w:r>
            <w:r w:rsidRPr="00CD013D">
              <w:rPr>
                <w:color w:val="000000"/>
                <w:sz w:val="20"/>
                <w:szCs w:val="20"/>
                <w:lang w:val="sr-Cyrl-CS"/>
              </w:rPr>
              <w:t>кретности бр</w:t>
            </w:r>
            <w:r w:rsidR="00A8089B">
              <w:rPr>
                <w:color w:val="000000"/>
                <w:sz w:val="20"/>
                <w:szCs w:val="20"/>
                <w:lang w:val="sr-Cyrl-CS"/>
              </w:rPr>
              <w:t>ој</w:t>
            </w:r>
            <w:r w:rsidRPr="00CD013D">
              <w:rPr>
                <w:color w:val="000000"/>
                <w:sz w:val="20"/>
                <w:szCs w:val="20"/>
                <w:lang w:val="sr-Cyrl-CS"/>
              </w:rPr>
              <w:t xml:space="preserve"> </w:t>
            </w:r>
            <w:r w:rsidRPr="00CD013D">
              <w:rPr>
                <w:rFonts w:eastAsia="Calibri"/>
                <w:color w:val="000000"/>
                <w:sz w:val="20"/>
                <w:szCs w:val="20"/>
              </w:rPr>
              <w:t>5140 КО Ниш  Бубањ</w:t>
            </w:r>
            <w:r w:rsidRPr="00CD013D">
              <w:rPr>
                <w:color w:val="000000"/>
                <w:sz w:val="20"/>
                <w:szCs w:val="20"/>
                <w:lang w:val="sr-Cyrl-CS"/>
              </w:rPr>
              <w:t xml:space="preserve">:  </w:t>
            </w:r>
          </w:p>
          <w:p w:rsidR="00CD013D" w:rsidRPr="00CD013D" w:rsidRDefault="00CD013D" w:rsidP="00CD013D">
            <w:pPr>
              <w:numPr>
                <w:ilvl w:val="0"/>
                <w:numId w:val="16"/>
              </w:numPr>
              <w:jc w:val="both"/>
              <w:rPr>
                <w:color w:val="000000"/>
                <w:sz w:val="20"/>
                <w:szCs w:val="20"/>
                <w:lang w:val="sr-Cyrl-CS"/>
              </w:rPr>
            </w:pPr>
            <w:r w:rsidRPr="00CD013D">
              <w:rPr>
                <w:b/>
                <w:bCs/>
                <w:color w:val="000000"/>
                <w:sz w:val="20"/>
                <w:szCs w:val="20"/>
              </w:rPr>
              <w:t>Посебан део</w:t>
            </w:r>
            <w:r w:rsidR="00260ABF">
              <w:rPr>
                <w:b/>
                <w:bCs/>
                <w:color w:val="000000"/>
                <w:sz w:val="20"/>
                <w:szCs w:val="20"/>
                <w:lang w:val="sr-Cyrl-RS"/>
              </w:rPr>
              <w:t xml:space="preserve"> </w:t>
            </w:r>
            <w:r w:rsidRPr="00CD013D">
              <w:rPr>
                <w:b/>
                <w:bCs/>
                <w:color w:val="000000"/>
                <w:sz w:val="20"/>
                <w:szCs w:val="20"/>
              </w:rPr>
              <w:t>број 6</w:t>
            </w:r>
            <w:r w:rsidRPr="00CD013D">
              <w:rPr>
                <w:bCs/>
                <w:color w:val="000000"/>
                <w:sz w:val="20"/>
                <w:szCs w:val="20"/>
              </w:rPr>
              <w:t>: уписан као</w:t>
            </w:r>
            <w:r w:rsidRPr="00CD013D">
              <w:rPr>
                <w:bCs/>
                <w:color w:val="000000"/>
                <w:sz w:val="20"/>
                <w:szCs w:val="20"/>
                <w:lang w:val="ru-RU"/>
              </w:rPr>
              <w:t xml:space="preserve"> Пословни простор - Д</w:t>
            </w:r>
            <w:r w:rsidRPr="00CD013D">
              <w:rPr>
                <w:bCs/>
                <w:color w:val="000000"/>
                <w:sz w:val="20"/>
                <w:szCs w:val="20"/>
              </w:rPr>
              <w:t xml:space="preserve">евет и више просторија </w:t>
            </w:r>
            <w:r w:rsidRPr="00CD013D">
              <w:rPr>
                <w:bCs/>
                <w:color w:val="000000"/>
                <w:sz w:val="20"/>
                <w:szCs w:val="20"/>
                <w:lang w:val="ru-RU"/>
              </w:rPr>
              <w:t>за које није утврђена делатност, спрат: приземље, нето површине: П=1.102</w:t>
            </w:r>
            <w:r w:rsidR="00260ABF">
              <w:rPr>
                <w:bCs/>
                <w:color w:val="000000"/>
                <w:sz w:val="20"/>
                <w:szCs w:val="20"/>
                <w:lang w:val="ru-RU"/>
              </w:rPr>
              <w:t xml:space="preserve"> </w:t>
            </w:r>
            <w:r w:rsidRPr="00CD013D">
              <w:rPr>
                <w:bCs/>
                <w:color w:val="000000"/>
                <w:sz w:val="20"/>
                <w:szCs w:val="20"/>
                <w:lang w:val="ru-RU"/>
              </w:rPr>
              <w:t>м</w:t>
            </w:r>
            <w:r w:rsidRPr="00CD013D">
              <w:rPr>
                <w:bCs/>
                <w:color w:val="000000"/>
                <w:sz w:val="20"/>
                <w:szCs w:val="20"/>
                <w:vertAlign w:val="superscript"/>
                <w:lang w:val="ru-RU"/>
              </w:rPr>
              <w:t>2</w:t>
            </w:r>
            <w:r w:rsidRPr="00CD013D">
              <w:rPr>
                <w:bCs/>
                <w:color w:val="000000"/>
                <w:sz w:val="20"/>
                <w:szCs w:val="20"/>
                <w:lang w:val="ru-RU"/>
              </w:rPr>
              <w:t>, врста права: својина, облик својине: мешовита, обим удела: 1/1.</w:t>
            </w:r>
          </w:p>
          <w:p w:rsidR="00CD013D" w:rsidRPr="00CD013D" w:rsidRDefault="00CD013D" w:rsidP="00CD013D">
            <w:pPr>
              <w:numPr>
                <w:ilvl w:val="0"/>
                <w:numId w:val="16"/>
              </w:numPr>
              <w:jc w:val="both"/>
              <w:rPr>
                <w:bCs/>
                <w:color w:val="000000"/>
                <w:sz w:val="20"/>
                <w:szCs w:val="20"/>
              </w:rPr>
            </w:pPr>
            <w:r w:rsidRPr="00CD013D">
              <w:rPr>
                <w:b/>
                <w:bCs/>
                <w:color w:val="000000"/>
                <w:sz w:val="20"/>
                <w:szCs w:val="20"/>
              </w:rPr>
              <w:t>Посебан део број 7</w:t>
            </w:r>
            <w:r w:rsidRPr="00CD013D">
              <w:rPr>
                <w:bCs/>
                <w:color w:val="000000"/>
                <w:sz w:val="20"/>
                <w:szCs w:val="20"/>
              </w:rPr>
              <w:t xml:space="preserve">: уписан као </w:t>
            </w:r>
            <w:r w:rsidRPr="00CD013D">
              <w:rPr>
                <w:bCs/>
                <w:color w:val="000000"/>
                <w:sz w:val="20"/>
                <w:szCs w:val="20"/>
                <w:lang w:val="ru-RU"/>
              </w:rPr>
              <w:t>Пословни простор</w:t>
            </w:r>
            <w:r w:rsidR="00260ABF">
              <w:rPr>
                <w:bCs/>
                <w:color w:val="000000"/>
                <w:sz w:val="20"/>
                <w:szCs w:val="20"/>
                <w:lang w:val="ru-RU"/>
              </w:rPr>
              <w:t xml:space="preserve"> </w:t>
            </w:r>
            <w:r w:rsidRPr="00CD013D">
              <w:rPr>
                <w:bCs/>
                <w:color w:val="000000"/>
                <w:sz w:val="20"/>
                <w:szCs w:val="20"/>
                <w:lang w:val="ru-RU"/>
              </w:rPr>
              <w:t>-</w:t>
            </w:r>
            <w:r w:rsidR="00260ABF">
              <w:rPr>
                <w:bCs/>
                <w:color w:val="000000"/>
                <w:sz w:val="20"/>
                <w:szCs w:val="20"/>
                <w:lang w:val="ru-RU"/>
              </w:rPr>
              <w:t xml:space="preserve"> </w:t>
            </w:r>
            <w:r w:rsidRPr="00CD013D">
              <w:rPr>
                <w:bCs/>
                <w:color w:val="000000"/>
                <w:sz w:val="20"/>
                <w:szCs w:val="20"/>
                <w:lang w:val="ru-RU"/>
              </w:rPr>
              <w:t>Ј</w:t>
            </w:r>
            <w:r w:rsidRPr="00CD013D">
              <w:rPr>
                <w:bCs/>
                <w:color w:val="000000"/>
                <w:sz w:val="20"/>
                <w:szCs w:val="20"/>
              </w:rPr>
              <w:t xml:space="preserve">една просторија </w:t>
            </w:r>
            <w:r w:rsidRPr="00CD013D">
              <w:rPr>
                <w:bCs/>
                <w:color w:val="000000"/>
                <w:sz w:val="20"/>
                <w:szCs w:val="20"/>
                <w:lang w:val="ru-RU"/>
              </w:rPr>
              <w:t>за коју није утврђена делатност</w:t>
            </w:r>
            <w:r w:rsidR="00260ABF">
              <w:rPr>
                <w:bCs/>
                <w:color w:val="000000"/>
                <w:sz w:val="20"/>
                <w:szCs w:val="20"/>
                <w:lang w:val="ru-RU"/>
              </w:rPr>
              <w:t xml:space="preserve"> </w:t>
            </w:r>
            <w:r w:rsidR="00260ABF">
              <w:rPr>
                <w:bCs/>
                <w:color w:val="000000"/>
                <w:sz w:val="20"/>
                <w:szCs w:val="20"/>
                <w:lang w:val="sr-Cyrl-RS"/>
              </w:rPr>
              <w:t xml:space="preserve">- </w:t>
            </w:r>
            <w:r w:rsidRPr="00CD013D">
              <w:rPr>
                <w:bCs/>
                <w:color w:val="000000"/>
                <w:sz w:val="20"/>
                <w:szCs w:val="20"/>
                <w:lang w:val="ru-RU"/>
              </w:rPr>
              <w:t>РАДИОНИЦА, спрат: приземље, нето површине П=113</w:t>
            </w:r>
            <w:r w:rsidR="00260ABF">
              <w:rPr>
                <w:bCs/>
                <w:color w:val="000000"/>
                <w:sz w:val="20"/>
                <w:szCs w:val="20"/>
                <w:lang w:val="ru-RU"/>
              </w:rPr>
              <w:t xml:space="preserve"> </w:t>
            </w:r>
            <w:r w:rsidRPr="00CD013D">
              <w:rPr>
                <w:bCs/>
                <w:color w:val="000000"/>
                <w:sz w:val="20"/>
                <w:szCs w:val="20"/>
                <w:lang w:val="ru-RU"/>
              </w:rPr>
              <w:t>м</w:t>
            </w:r>
            <w:r w:rsidRPr="00CD013D">
              <w:rPr>
                <w:bCs/>
                <w:color w:val="000000"/>
                <w:sz w:val="20"/>
                <w:szCs w:val="20"/>
                <w:vertAlign w:val="superscript"/>
                <w:lang w:val="ru-RU"/>
              </w:rPr>
              <w:t>2</w:t>
            </w:r>
            <w:r w:rsidRPr="00CD013D">
              <w:rPr>
                <w:bCs/>
                <w:color w:val="000000"/>
                <w:sz w:val="20"/>
                <w:szCs w:val="20"/>
                <w:lang w:val="ru-RU"/>
              </w:rPr>
              <w:t>, врста права: својина, облик својине: мешовита, обим удела: 1/1.</w:t>
            </w:r>
          </w:p>
          <w:p w:rsidR="00CD013D" w:rsidRPr="00CD013D" w:rsidRDefault="00CD013D" w:rsidP="00CD013D">
            <w:pPr>
              <w:numPr>
                <w:ilvl w:val="0"/>
                <w:numId w:val="16"/>
              </w:numPr>
              <w:jc w:val="both"/>
              <w:rPr>
                <w:bCs/>
                <w:color w:val="000000"/>
                <w:sz w:val="20"/>
                <w:szCs w:val="20"/>
              </w:rPr>
            </w:pPr>
            <w:r w:rsidRPr="00CD013D">
              <w:rPr>
                <w:b/>
                <w:bCs/>
                <w:color w:val="000000"/>
                <w:sz w:val="20"/>
                <w:szCs w:val="20"/>
              </w:rPr>
              <w:t>Посебан део број 14</w:t>
            </w:r>
            <w:r w:rsidRPr="00CD013D">
              <w:rPr>
                <w:bCs/>
                <w:color w:val="000000"/>
                <w:sz w:val="20"/>
                <w:szCs w:val="20"/>
              </w:rPr>
              <w:t>: као</w:t>
            </w:r>
            <w:r w:rsidRPr="00CD013D">
              <w:rPr>
                <w:bCs/>
                <w:color w:val="000000"/>
                <w:sz w:val="20"/>
                <w:szCs w:val="20"/>
                <w:lang w:val="ru-RU"/>
              </w:rPr>
              <w:t xml:space="preserve"> Пословни простор - Т</w:t>
            </w:r>
            <w:r w:rsidRPr="00CD013D">
              <w:rPr>
                <w:bCs/>
                <w:color w:val="000000"/>
                <w:sz w:val="20"/>
                <w:szCs w:val="20"/>
              </w:rPr>
              <w:t xml:space="preserve">ри просторије </w:t>
            </w:r>
            <w:r w:rsidRPr="00CD013D">
              <w:rPr>
                <w:bCs/>
                <w:color w:val="000000"/>
                <w:sz w:val="20"/>
                <w:szCs w:val="20"/>
                <w:lang w:val="ru-RU"/>
              </w:rPr>
              <w:t>за које није утврђена делатност</w:t>
            </w:r>
            <w:r w:rsidRPr="00CD013D">
              <w:rPr>
                <w:bCs/>
                <w:color w:val="000000"/>
                <w:sz w:val="20"/>
                <w:szCs w:val="20"/>
              </w:rPr>
              <w:t xml:space="preserve"> -</w:t>
            </w:r>
            <w:r w:rsidR="00260ABF">
              <w:rPr>
                <w:bCs/>
                <w:color w:val="000000"/>
                <w:sz w:val="20"/>
                <w:szCs w:val="20"/>
                <w:lang w:val="sr-Cyrl-RS"/>
              </w:rPr>
              <w:t xml:space="preserve"> </w:t>
            </w:r>
            <w:r w:rsidRPr="00CD013D">
              <w:rPr>
                <w:bCs/>
                <w:color w:val="000000"/>
                <w:sz w:val="20"/>
                <w:szCs w:val="20"/>
              </w:rPr>
              <w:t>К</w:t>
            </w:r>
            <w:r w:rsidRPr="00CD013D">
              <w:rPr>
                <w:bCs/>
                <w:color w:val="000000"/>
                <w:sz w:val="20"/>
                <w:szCs w:val="20"/>
                <w:lang w:val="ru-RU"/>
              </w:rPr>
              <w:t>АНЦЕЛАРИЈЕ, спрат: први спрат, нето површине П=46м</w:t>
            </w:r>
            <w:r w:rsidRPr="00CD013D">
              <w:rPr>
                <w:bCs/>
                <w:color w:val="000000"/>
                <w:sz w:val="20"/>
                <w:szCs w:val="20"/>
                <w:vertAlign w:val="superscript"/>
                <w:lang w:val="ru-RU"/>
              </w:rPr>
              <w:t>2</w:t>
            </w:r>
            <w:r w:rsidRPr="00CD013D">
              <w:rPr>
                <w:bCs/>
                <w:color w:val="000000"/>
                <w:sz w:val="20"/>
                <w:szCs w:val="20"/>
                <w:lang w:val="ru-RU"/>
              </w:rPr>
              <w:t>, врста права: својина, облик својине: мешовита, обим удела: 1/1.</w:t>
            </w:r>
          </w:p>
          <w:p w:rsidR="00CD013D" w:rsidRPr="00CD013D" w:rsidRDefault="00CD013D" w:rsidP="00CD013D">
            <w:pPr>
              <w:numPr>
                <w:ilvl w:val="0"/>
                <w:numId w:val="16"/>
              </w:numPr>
              <w:jc w:val="both"/>
              <w:rPr>
                <w:bCs/>
                <w:color w:val="000000"/>
                <w:sz w:val="20"/>
                <w:szCs w:val="20"/>
              </w:rPr>
            </w:pPr>
            <w:r w:rsidRPr="00CD013D">
              <w:rPr>
                <w:b/>
                <w:bCs/>
                <w:color w:val="000000"/>
                <w:sz w:val="20"/>
                <w:szCs w:val="20"/>
              </w:rPr>
              <w:t>Посебан део број 15</w:t>
            </w:r>
            <w:r w:rsidRPr="00CD013D">
              <w:rPr>
                <w:bCs/>
                <w:color w:val="000000"/>
                <w:sz w:val="20"/>
                <w:szCs w:val="20"/>
              </w:rPr>
              <w:t>: уписан као</w:t>
            </w:r>
            <w:r w:rsidRPr="00CD013D">
              <w:rPr>
                <w:bCs/>
                <w:color w:val="000000"/>
                <w:sz w:val="20"/>
                <w:szCs w:val="20"/>
                <w:lang w:val="ru-RU"/>
              </w:rPr>
              <w:t xml:space="preserve"> Пословни простор -</w:t>
            </w:r>
            <w:r w:rsidR="00FD2655">
              <w:rPr>
                <w:bCs/>
                <w:color w:val="000000"/>
                <w:sz w:val="20"/>
                <w:szCs w:val="20"/>
                <w:lang w:val="ru-RU"/>
              </w:rPr>
              <w:t xml:space="preserve"> </w:t>
            </w:r>
            <w:r w:rsidRPr="00CD013D">
              <w:rPr>
                <w:bCs/>
                <w:color w:val="000000"/>
                <w:sz w:val="20"/>
                <w:szCs w:val="20"/>
                <w:lang w:val="ru-RU"/>
              </w:rPr>
              <w:t>Ј</w:t>
            </w:r>
            <w:r w:rsidRPr="00CD013D">
              <w:rPr>
                <w:bCs/>
                <w:color w:val="000000"/>
                <w:sz w:val="20"/>
                <w:szCs w:val="20"/>
              </w:rPr>
              <w:t xml:space="preserve">една просторија </w:t>
            </w:r>
            <w:r w:rsidRPr="00CD013D">
              <w:rPr>
                <w:bCs/>
                <w:color w:val="000000"/>
                <w:sz w:val="20"/>
                <w:szCs w:val="20"/>
                <w:lang w:val="ru-RU"/>
              </w:rPr>
              <w:t>за коју није утврђена делатност</w:t>
            </w:r>
            <w:r w:rsidRPr="00CD013D">
              <w:rPr>
                <w:bCs/>
                <w:color w:val="000000"/>
                <w:sz w:val="20"/>
                <w:szCs w:val="20"/>
              </w:rPr>
              <w:t xml:space="preserve"> -</w:t>
            </w:r>
            <w:r w:rsidRPr="00CD013D">
              <w:rPr>
                <w:bCs/>
                <w:color w:val="000000"/>
                <w:sz w:val="20"/>
                <w:szCs w:val="20"/>
                <w:lang w:val="ru-RU"/>
              </w:rPr>
              <w:t>СВЛАЧИОНИЦА, спрат: први спрат, нето површине П=62м</w:t>
            </w:r>
            <w:r w:rsidRPr="00CD013D">
              <w:rPr>
                <w:bCs/>
                <w:color w:val="000000"/>
                <w:sz w:val="20"/>
                <w:szCs w:val="20"/>
                <w:vertAlign w:val="superscript"/>
                <w:lang w:val="ru-RU"/>
              </w:rPr>
              <w:t>2</w:t>
            </w:r>
            <w:r w:rsidRPr="00CD013D">
              <w:rPr>
                <w:bCs/>
                <w:color w:val="000000"/>
                <w:sz w:val="20"/>
                <w:szCs w:val="20"/>
                <w:lang w:val="ru-RU"/>
              </w:rPr>
              <w:t>, врста права својина, облик својине мешовита, обим удела 1/1.</w:t>
            </w:r>
          </w:p>
          <w:p w:rsidR="00CD013D" w:rsidRPr="00CD013D" w:rsidRDefault="00CD013D" w:rsidP="00CD013D">
            <w:pPr>
              <w:ind w:left="102" w:right="200"/>
              <w:jc w:val="both"/>
              <w:rPr>
                <w:rFonts w:eastAsia="Arial"/>
                <w:color w:val="00B050"/>
                <w:sz w:val="20"/>
                <w:szCs w:val="20"/>
              </w:rPr>
            </w:pPr>
          </w:p>
          <w:p w:rsidR="00CD013D" w:rsidRPr="00CD013D" w:rsidRDefault="00CD013D" w:rsidP="00CD013D">
            <w:pPr>
              <w:numPr>
                <w:ilvl w:val="0"/>
                <w:numId w:val="15"/>
              </w:numPr>
              <w:jc w:val="both"/>
              <w:rPr>
                <w:color w:val="000000"/>
                <w:sz w:val="20"/>
                <w:szCs w:val="20"/>
                <w:lang w:val="sr-Cyrl-CS"/>
              </w:rPr>
            </w:pPr>
            <w:r w:rsidRPr="00CD013D">
              <w:rPr>
                <w:color w:val="000000"/>
                <w:sz w:val="20"/>
                <w:szCs w:val="20"/>
                <w:lang w:val="sr-Cyrl-CS"/>
              </w:rPr>
              <w:t>У о</w:t>
            </w:r>
            <w:r w:rsidR="005E2805">
              <w:rPr>
                <w:color w:val="000000"/>
                <w:sz w:val="20"/>
                <w:szCs w:val="20"/>
                <w:lang w:val="sr-Cyrl-RS"/>
              </w:rPr>
              <w:t>к</w:t>
            </w:r>
            <w:r w:rsidRPr="00CD013D">
              <w:rPr>
                <w:color w:val="000000"/>
                <w:sz w:val="20"/>
                <w:szCs w:val="20"/>
                <w:lang w:val="sr-Cyrl-CS"/>
              </w:rPr>
              <w:t xml:space="preserve">виру </w:t>
            </w:r>
            <w:r w:rsidRPr="00CD013D">
              <w:rPr>
                <w:b/>
                <w:color w:val="000000"/>
                <w:sz w:val="20"/>
                <w:szCs w:val="20"/>
                <w:lang w:val="sr-Cyrl-CS"/>
              </w:rPr>
              <w:t>ОБЈЕКТА БРОЈ 14 – Остале зграде –</w:t>
            </w:r>
            <w:r w:rsidR="00060456">
              <w:rPr>
                <w:b/>
                <w:color w:val="000000"/>
                <w:sz w:val="20"/>
                <w:szCs w:val="20"/>
                <w:lang w:val="sr-Cyrl-CS"/>
              </w:rPr>
              <w:t xml:space="preserve"> </w:t>
            </w:r>
            <w:r w:rsidRPr="00CD013D">
              <w:rPr>
                <w:b/>
                <w:color w:val="000000"/>
                <w:sz w:val="20"/>
                <w:szCs w:val="20"/>
                <w:lang w:val="sr-Cyrl-CS"/>
              </w:rPr>
              <w:t>СТАРИ РЕСТОРАН</w:t>
            </w:r>
            <w:r w:rsidRPr="00CD013D">
              <w:rPr>
                <w:color w:val="000000"/>
                <w:sz w:val="20"/>
                <w:szCs w:val="20"/>
                <w:lang w:val="ru-RU"/>
              </w:rPr>
              <w:t xml:space="preserve">, </w:t>
            </w:r>
            <w:r w:rsidRPr="00CD013D">
              <w:rPr>
                <w:rFonts w:eastAsia="Calibri"/>
                <w:color w:val="000000"/>
                <w:sz w:val="20"/>
                <w:szCs w:val="20"/>
              </w:rPr>
              <w:t xml:space="preserve">преузет из земљишних књига, </w:t>
            </w:r>
            <w:r w:rsidRPr="00CD013D">
              <w:rPr>
                <w:color w:val="000000"/>
                <w:sz w:val="20"/>
                <w:szCs w:val="20"/>
                <w:lang w:val="sr-Cyrl-CS"/>
              </w:rPr>
              <w:t xml:space="preserve">укупне грађевинске површине: </w:t>
            </w:r>
            <w:r w:rsidRPr="00CD013D">
              <w:rPr>
                <w:color w:val="000000"/>
                <w:sz w:val="20"/>
                <w:szCs w:val="20"/>
                <w:lang w:val="ru-RU"/>
              </w:rPr>
              <w:t xml:space="preserve">956 </w:t>
            </w:r>
            <w:r w:rsidRPr="00CD013D">
              <w:rPr>
                <w:bCs/>
                <w:color w:val="000000"/>
                <w:sz w:val="20"/>
                <w:szCs w:val="20"/>
                <w:lang w:val="ru-RU"/>
              </w:rPr>
              <w:t>м</w:t>
            </w:r>
            <w:r w:rsidRPr="00CD013D">
              <w:rPr>
                <w:bCs/>
                <w:color w:val="000000"/>
                <w:sz w:val="20"/>
                <w:szCs w:val="20"/>
                <w:vertAlign w:val="superscript"/>
                <w:lang w:val="ru-RU"/>
              </w:rPr>
              <w:t>2</w:t>
            </w:r>
            <w:r w:rsidRPr="00CD013D">
              <w:rPr>
                <w:bCs/>
                <w:color w:val="000000"/>
                <w:sz w:val="20"/>
                <w:szCs w:val="20"/>
                <w:lang w:val="ru-RU"/>
              </w:rPr>
              <w:t>,</w:t>
            </w:r>
            <w:r w:rsidRPr="00CD013D">
              <w:rPr>
                <w:rFonts w:eastAsia="Calibri"/>
                <w:color w:val="000000"/>
                <w:sz w:val="20"/>
                <w:szCs w:val="20"/>
              </w:rPr>
              <w:t xml:space="preserve"> спратности: Пр, </w:t>
            </w:r>
            <w:r w:rsidRPr="00CD013D">
              <w:rPr>
                <w:bCs/>
                <w:color w:val="000000"/>
                <w:sz w:val="20"/>
                <w:szCs w:val="20"/>
                <w:lang w:val="ru-RU"/>
              </w:rPr>
              <w:t xml:space="preserve">са обимом удела МИН ОМИН АД – у стечају 543/956, </w:t>
            </w:r>
            <w:r w:rsidRPr="00CD013D">
              <w:rPr>
                <w:color w:val="000000"/>
                <w:sz w:val="20"/>
                <w:szCs w:val="20"/>
                <w:lang w:val="sr-Cyrl-CS"/>
              </w:rPr>
              <w:t xml:space="preserve">предмет продаје су следећи посебни делови уписани у В-2 </w:t>
            </w:r>
            <w:r w:rsidR="00C17956">
              <w:rPr>
                <w:color w:val="000000"/>
                <w:sz w:val="20"/>
                <w:szCs w:val="20"/>
                <w:lang w:val="sr-Cyrl-CS"/>
              </w:rPr>
              <w:t>л</w:t>
            </w:r>
            <w:r w:rsidRPr="00CD013D">
              <w:rPr>
                <w:color w:val="000000"/>
                <w:sz w:val="20"/>
                <w:szCs w:val="20"/>
                <w:lang w:val="sr-Cyrl-CS"/>
              </w:rPr>
              <w:t xml:space="preserve">исту </w:t>
            </w:r>
            <w:r w:rsidR="00C17956">
              <w:rPr>
                <w:color w:val="000000"/>
                <w:sz w:val="20"/>
                <w:szCs w:val="20"/>
                <w:lang w:val="sr-Cyrl-CS"/>
              </w:rPr>
              <w:t>л</w:t>
            </w:r>
            <w:r w:rsidRPr="00CD013D">
              <w:rPr>
                <w:color w:val="000000"/>
                <w:sz w:val="20"/>
                <w:szCs w:val="20"/>
                <w:lang w:val="sr-Cyrl-CS"/>
              </w:rPr>
              <w:t>иста неп</w:t>
            </w:r>
            <w:r w:rsidR="004777EB">
              <w:rPr>
                <w:color w:val="000000"/>
                <w:sz w:val="20"/>
                <w:szCs w:val="20"/>
                <w:lang w:val="sr-Cyrl-CS"/>
              </w:rPr>
              <w:t>о</w:t>
            </w:r>
            <w:r w:rsidRPr="00CD013D">
              <w:rPr>
                <w:color w:val="000000"/>
                <w:sz w:val="20"/>
                <w:szCs w:val="20"/>
                <w:lang w:val="sr-Cyrl-CS"/>
              </w:rPr>
              <w:t>кретности бр</w:t>
            </w:r>
            <w:r w:rsidR="00C17956">
              <w:rPr>
                <w:color w:val="000000"/>
                <w:sz w:val="20"/>
                <w:szCs w:val="20"/>
                <w:lang w:val="sr-Cyrl-CS"/>
              </w:rPr>
              <w:t>ој</w:t>
            </w:r>
            <w:r w:rsidRPr="00CD013D">
              <w:rPr>
                <w:color w:val="000000"/>
                <w:sz w:val="20"/>
                <w:szCs w:val="20"/>
                <w:lang w:val="sr-Cyrl-CS"/>
              </w:rPr>
              <w:t xml:space="preserve"> </w:t>
            </w:r>
            <w:r w:rsidRPr="00CD013D">
              <w:rPr>
                <w:rFonts w:eastAsia="Calibri"/>
                <w:color w:val="000000"/>
                <w:sz w:val="20"/>
                <w:szCs w:val="20"/>
              </w:rPr>
              <w:t>5140 КО Ниш Бубањ:</w:t>
            </w:r>
          </w:p>
          <w:p w:rsidR="00CD013D" w:rsidRPr="00CD013D" w:rsidRDefault="00CD013D" w:rsidP="00CD013D">
            <w:pPr>
              <w:numPr>
                <w:ilvl w:val="0"/>
                <w:numId w:val="17"/>
              </w:numPr>
              <w:jc w:val="both"/>
              <w:rPr>
                <w:color w:val="000000"/>
                <w:sz w:val="20"/>
                <w:szCs w:val="20"/>
                <w:lang w:val="sr-Cyrl-CS"/>
              </w:rPr>
            </w:pPr>
            <w:r w:rsidRPr="00CD013D">
              <w:rPr>
                <w:b/>
                <w:bCs/>
                <w:color w:val="000000"/>
                <w:sz w:val="20"/>
                <w:szCs w:val="20"/>
              </w:rPr>
              <w:t>Посебан део број 1</w:t>
            </w:r>
            <w:r w:rsidRPr="00CD013D">
              <w:rPr>
                <w:bCs/>
                <w:color w:val="000000"/>
                <w:sz w:val="20"/>
                <w:szCs w:val="20"/>
              </w:rPr>
              <w:t xml:space="preserve">: уписан као </w:t>
            </w:r>
            <w:r w:rsidRPr="00CD013D">
              <w:rPr>
                <w:bCs/>
                <w:color w:val="000000"/>
                <w:sz w:val="20"/>
                <w:szCs w:val="20"/>
                <w:lang w:val="ru-RU"/>
              </w:rPr>
              <w:t>Пословни простор -Д</w:t>
            </w:r>
            <w:r w:rsidRPr="00CD013D">
              <w:rPr>
                <w:bCs/>
                <w:color w:val="000000"/>
                <w:sz w:val="20"/>
                <w:szCs w:val="20"/>
              </w:rPr>
              <w:t xml:space="preserve">евет и више просторија </w:t>
            </w:r>
            <w:r w:rsidRPr="00CD013D">
              <w:rPr>
                <w:bCs/>
                <w:color w:val="000000"/>
                <w:sz w:val="20"/>
                <w:szCs w:val="20"/>
                <w:lang w:val="ru-RU"/>
              </w:rPr>
              <w:t>за које није утврђена делатност, спрат: приземље, нето површине П=507</w:t>
            </w:r>
            <w:r w:rsidR="00333370">
              <w:rPr>
                <w:bCs/>
                <w:color w:val="000000"/>
                <w:sz w:val="20"/>
                <w:szCs w:val="20"/>
                <w:lang w:val="ru-RU"/>
              </w:rPr>
              <w:t xml:space="preserve"> </w:t>
            </w:r>
            <w:r w:rsidRPr="00CD013D">
              <w:rPr>
                <w:bCs/>
                <w:color w:val="000000"/>
                <w:sz w:val="20"/>
                <w:szCs w:val="20"/>
                <w:lang w:val="ru-RU"/>
              </w:rPr>
              <w:t>м</w:t>
            </w:r>
            <w:r w:rsidRPr="00CD013D">
              <w:rPr>
                <w:bCs/>
                <w:color w:val="000000"/>
                <w:sz w:val="20"/>
                <w:szCs w:val="20"/>
                <w:vertAlign w:val="superscript"/>
                <w:lang w:val="ru-RU"/>
              </w:rPr>
              <w:t>2</w:t>
            </w:r>
            <w:r w:rsidRPr="00CD013D">
              <w:rPr>
                <w:bCs/>
                <w:color w:val="000000"/>
                <w:sz w:val="20"/>
                <w:szCs w:val="20"/>
                <w:lang w:val="ru-RU"/>
              </w:rPr>
              <w:t>,</w:t>
            </w:r>
            <w:r w:rsidRPr="00CD013D">
              <w:rPr>
                <w:bCs/>
                <w:color w:val="000000"/>
                <w:sz w:val="20"/>
                <w:szCs w:val="20"/>
              </w:rPr>
              <w:t xml:space="preserve"> </w:t>
            </w:r>
            <w:r w:rsidRPr="00CD013D">
              <w:rPr>
                <w:bCs/>
                <w:color w:val="000000"/>
                <w:sz w:val="20"/>
                <w:szCs w:val="20"/>
                <w:lang w:val="ru-RU"/>
              </w:rPr>
              <w:t>врста права: својина, облик својине: мешовита, обим удела: 1/1.</w:t>
            </w:r>
          </w:p>
          <w:p w:rsidR="00CD013D" w:rsidRPr="00CD013D" w:rsidRDefault="00CD013D" w:rsidP="00CD013D">
            <w:pPr>
              <w:numPr>
                <w:ilvl w:val="0"/>
                <w:numId w:val="17"/>
              </w:numPr>
              <w:jc w:val="both"/>
              <w:rPr>
                <w:color w:val="000000"/>
                <w:sz w:val="20"/>
                <w:szCs w:val="20"/>
                <w:lang w:val="sr-Cyrl-CS"/>
              </w:rPr>
            </w:pPr>
            <w:r w:rsidRPr="00CD013D">
              <w:rPr>
                <w:b/>
                <w:bCs/>
                <w:color w:val="000000"/>
                <w:sz w:val="20"/>
                <w:szCs w:val="20"/>
              </w:rPr>
              <w:t>Посебан део број 1А</w:t>
            </w:r>
            <w:r w:rsidRPr="00CD013D">
              <w:rPr>
                <w:bCs/>
                <w:color w:val="000000"/>
                <w:sz w:val="20"/>
                <w:szCs w:val="20"/>
              </w:rPr>
              <w:t xml:space="preserve">: уписан као </w:t>
            </w:r>
            <w:r w:rsidRPr="00CD013D">
              <w:rPr>
                <w:bCs/>
                <w:color w:val="000000"/>
                <w:sz w:val="20"/>
                <w:szCs w:val="20"/>
                <w:lang w:val="ru-RU"/>
              </w:rPr>
              <w:t>Пословни простор</w:t>
            </w:r>
            <w:r w:rsidRPr="00CD013D">
              <w:rPr>
                <w:bCs/>
                <w:color w:val="000000"/>
                <w:sz w:val="20"/>
                <w:szCs w:val="20"/>
              </w:rPr>
              <w:t>- Једна просторија за коју није утврђена делатност</w:t>
            </w:r>
            <w:r w:rsidRPr="00CD013D">
              <w:rPr>
                <w:bCs/>
                <w:color w:val="000000"/>
                <w:sz w:val="20"/>
                <w:szCs w:val="20"/>
                <w:lang w:val="ru-RU"/>
              </w:rPr>
              <w:t>, спрат: приземље, нето површине П=</w:t>
            </w:r>
            <w:r w:rsidRPr="00CD013D">
              <w:rPr>
                <w:bCs/>
                <w:color w:val="000000"/>
                <w:sz w:val="20"/>
                <w:szCs w:val="20"/>
              </w:rPr>
              <w:t>22</w:t>
            </w:r>
            <w:r w:rsidR="00333370">
              <w:rPr>
                <w:bCs/>
                <w:color w:val="000000"/>
                <w:sz w:val="20"/>
                <w:szCs w:val="20"/>
                <w:lang w:val="sr-Cyrl-RS"/>
              </w:rPr>
              <w:t xml:space="preserve"> </w:t>
            </w:r>
            <w:r w:rsidRPr="00CD013D">
              <w:rPr>
                <w:bCs/>
                <w:color w:val="000000"/>
                <w:sz w:val="20"/>
                <w:szCs w:val="20"/>
                <w:lang w:val="ru-RU"/>
              </w:rPr>
              <w:t>м</w:t>
            </w:r>
            <w:r w:rsidRPr="00CD013D">
              <w:rPr>
                <w:bCs/>
                <w:color w:val="000000"/>
                <w:sz w:val="20"/>
                <w:szCs w:val="20"/>
                <w:vertAlign w:val="superscript"/>
                <w:lang w:val="ru-RU"/>
              </w:rPr>
              <w:t>2</w:t>
            </w:r>
            <w:r w:rsidRPr="00CD013D">
              <w:rPr>
                <w:bCs/>
                <w:color w:val="000000"/>
                <w:sz w:val="20"/>
                <w:szCs w:val="20"/>
                <w:lang w:val="ru-RU"/>
              </w:rPr>
              <w:t>, врста права: својина, облик својине: мешовита, обим удела: 1/1.</w:t>
            </w:r>
          </w:p>
          <w:p w:rsidR="00CD013D" w:rsidRPr="00CD013D" w:rsidRDefault="00CD013D" w:rsidP="00CD013D">
            <w:pPr>
              <w:numPr>
                <w:ilvl w:val="0"/>
                <w:numId w:val="17"/>
              </w:numPr>
              <w:jc w:val="both"/>
              <w:rPr>
                <w:color w:val="000000"/>
                <w:sz w:val="20"/>
                <w:szCs w:val="20"/>
                <w:lang w:val="sr-Cyrl-CS"/>
              </w:rPr>
            </w:pPr>
            <w:r w:rsidRPr="00CD013D">
              <w:rPr>
                <w:b/>
                <w:bCs/>
                <w:color w:val="000000"/>
                <w:sz w:val="20"/>
                <w:szCs w:val="20"/>
              </w:rPr>
              <w:t xml:space="preserve">Посебан део </w:t>
            </w:r>
            <w:r w:rsidR="00BC1E85">
              <w:rPr>
                <w:b/>
                <w:bCs/>
                <w:color w:val="000000"/>
                <w:sz w:val="20"/>
                <w:szCs w:val="20"/>
                <w:lang w:val="sr-Cyrl-RS"/>
              </w:rPr>
              <w:t xml:space="preserve">број </w:t>
            </w:r>
            <w:r w:rsidRPr="00CD013D">
              <w:rPr>
                <w:b/>
                <w:bCs/>
                <w:color w:val="000000"/>
                <w:sz w:val="20"/>
                <w:szCs w:val="20"/>
              </w:rPr>
              <w:t>1Б</w:t>
            </w:r>
            <w:r w:rsidRPr="00CD013D">
              <w:rPr>
                <w:bCs/>
                <w:color w:val="000000"/>
                <w:sz w:val="20"/>
                <w:szCs w:val="20"/>
              </w:rPr>
              <w:t xml:space="preserve">: уписан као </w:t>
            </w:r>
            <w:r w:rsidRPr="00CD013D">
              <w:rPr>
                <w:bCs/>
                <w:color w:val="000000"/>
                <w:sz w:val="20"/>
                <w:szCs w:val="20"/>
                <w:lang w:val="ru-RU"/>
              </w:rPr>
              <w:t>Пословни простор</w:t>
            </w:r>
            <w:r w:rsidRPr="00CD013D">
              <w:rPr>
                <w:bCs/>
                <w:color w:val="000000"/>
                <w:sz w:val="20"/>
                <w:szCs w:val="20"/>
              </w:rPr>
              <w:t xml:space="preserve"> - Једна просторија за коју није утврђена делатност</w:t>
            </w:r>
            <w:r w:rsidRPr="00CD013D">
              <w:rPr>
                <w:bCs/>
                <w:color w:val="000000"/>
                <w:sz w:val="20"/>
                <w:szCs w:val="20"/>
                <w:lang w:val="ru-RU"/>
              </w:rPr>
              <w:t>, спрат: приземље, нето површине П=</w:t>
            </w:r>
            <w:r w:rsidRPr="00CD013D">
              <w:rPr>
                <w:bCs/>
                <w:color w:val="000000"/>
                <w:sz w:val="20"/>
                <w:szCs w:val="20"/>
              </w:rPr>
              <w:t>14</w:t>
            </w:r>
            <w:r w:rsidR="00BC1E85">
              <w:rPr>
                <w:bCs/>
                <w:color w:val="000000"/>
                <w:sz w:val="20"/>
                <w:szCs w:val="20"/>
                <w:lang w:val="sr-Cyrl-RS"/>
              </w:rPr>
              <w:t xml:space="preserve"> </w:t>
            </w:r>
            <w:r w:rsidRPr="00CD013D">
              <w:rPr>
                <w:bCs/>
                <w:color w:val="000000"/>
                <w:sz w:val="20"/>
                <w:szCs w:val="20"/>
                <w:lang w:val="ru-RU"/>
              </w:rPr>
              <w:t>м</w:t>
            </w:r>
            <w:r w:rsidRPr="00CD013D">
              <w:rPr>
                <w:bCs/>
                <w:color w:val="000000"/>
                <w:sz w:val="20"/>
                <w:szCs w:val="20"/>
                <w:vertAlign w:val="superscript"/>
                <w:lang w:val="ru-RU"/>
              </w:rPr>
              <w:t>2</w:t>
            </w:r>
            <w:r w:rsidRPr="00CD013D">
              <w:rPr>
                <w:bCs/>
                <w:color w:val="000000"/>
                <w:sz w:val="20"/>
                <w:szCs w:val="20"/>
                <w:lang w:val="ru-RU"/>
              </w:rPr>
              <w:t>, врста права: својина, облик својине: мешовита, обим удела: 1/1.</w:t>
            </w:r>
          </w:p>
          <w:p w:rsidR="00CD013D" w:rsidRPr="00CD013D" w:rsidRDefault="00CD013D" w:rsidP="00CD013D">
            <w:pPr>
              <w:ind w:left="1077"/>
              <w:jc w:val="both"/>
              <w:rPr>
                <w:color w:val="000000"/>
                <w:sz w:val="20"/>
                <w:szCs w:val="20"/>
                <w:lang w:val="sr-Cyrl-CS"/>
              </w:rPr>
            </w:pPr>
          </w:p>
          <w:p w:rsidR="00CD013D" w:rsidRPr="00CD013D" w:rsidRDefault="00CD013D" w:rsidP="00CD013D">
            <w:pPr>
              <w:numPr>
                <w:ilvl w:val="0"/>
                <w:numId w:val="15"/>
              </w:numPr>
              <w:jc w:val="both"/>
              <w:rPr>
                <w:sz w:val="20"/>
                <w:szCs w:val="20"/>
                <w:lang w:val="sr-Cyrl-CS"/>
              </w:rPr>
            </w:pPr>
            <w:r w:rsidRPr="00CD013D">
              <w:rPr>
                <w:sz w:val="20"/>
                <w:szCs w:val="20"/>
                <w:lang w:val="sr-Cyrl-CS"/>
              </w:rPr>
              <w:t>У о</w:t>
            </w:r>
            <w:r w:rsidR="005F6038">
              <w:rPr>
                <w:sz w:val="20"/>
                <w:szCs w:val="20"/>
                <w:lang w:val="sr-Cyrl-CS"/>
              </w:rPr>
              <w:t>к</w:t>
            </w:r>
            <w:r w:rsidRPr="00CD013D">
              <w:rPr>
                <w:sz w:val="20"/>
                <w:szCs w:val="20"/>
                <w:lang w:val="sr-Cyrl-CS"/>
              </w:rPr>
              <w:t xml:space="preserve">виру </w:t>
            </w:r>
            <w:r w:rsidRPr="00CD013D">
              <w:rPr>
                <w:b/>
                <w:sz w:val="20"/>
                <w:szCs w:val="20"/>
                <w:lang w:val="sr-Cyrl-CS"/>
              </w:rPr>
              <w:t>ОБЈЕКТА БРОЈ 16 – Остале зграде –</w:t>
            </w:r>
            <w:r w:rsidR="00D74AF5">
              <w:rPr>
                <w:b/>
                <w:sz w:val="20"/>
                <w:szCs w:val="20"/>
                <w:lang w:val="sr-Cyrl-CS"/>
              </w:rPr>
              <w:t xml:space="preserve"> </w:t>
            </w:r>
            <w:r w:rsidRPr="00CD013D">
              <w:rPr>
                <w:b/>
                <w:sz w:val="20"/>
                <w:szCs w:val="20"/>
                <w:lang w:val="sr-Cyrl-CS"/>
              </w:rPr>
              <w:t>ДРВЕНА БАРАКА ПОСЛОВНИ ДЕО</w:t>
            </w:r>
            <w:r w:rsidR="00812C4B">
              <w:rPr>
                <w:sz w:val="20"/>
                <w:szCs w:val="20"/>
                <w:lang w:val="sr-Cyrl-CS"/>
              </w:rPr>
              <w:t>,</w:t>
            </w:r>
            <w:r w:rsidRPr="00CD013D">
              <w:rPr>
                <w:rFonts w:eastAsia="Calibri"/>
                <w:sz w:val="20"/>
                <w:szCs w:val="20"/>
              </w:rPr>
              <w:t xml:space="preserve"> објекат преузет из земљишних књига, </w:t>
            </w:r>
            <w:r w:rsidRPr="00CD013D">
              <w:rPr>
                <w:sz w:val="20"/>
                <w:szCs w:val="20"/>
                <w:lang w:val="sr-Cyrl-CS"/>
              </w:rPr>
              <w:t>укупне грађевинске површине: 447</w:t>
            </w:r>
            <w:r w:rsidRPr="00CD013D">
              <w:rPr>
                <w:bCs/>
                <w:sz w:val="20"/>
                <w:szCs w:val="20"/>
                <w:lang w:val="ru-RU"/>
              </w:rPr>
              <w:t xml:space="preserve"> м</w:t>
            </w:r>
            <w:r w:rsidRPr="00CD013D">
              <w:rPr>
                <w:bCs/>
                <w:sz w:val="20"/>
                <w:szCs w:val="20"/>
                <w:vertAlign w:val="superscript"/>
                <w:lang w:val="ru-RU"/>
              </w:rPr>
              <w:t>2</w:t>
            </w:r>
            <w:r w:rsidRPr="00CD013D">
              <w:rPr>
                <w:sz w:val="20"/>
                <w:szCs w:val="20"/>
                <w:lang w:val="sr-Cyrl-CS"/>
              </w:rPr>
              <w:t xml:space="preserve">, </w:t>
            </w:r>
            <w:r w:rsidRPr="00CD013D">
              <w:rPr>
                <w:rFonts w:eastAsia="Calibri"/>
                <w:sz w:val="20"/>
                <w:szCs w:val="20"/>
              </w:rPr>
              <w:t>спратности: Пр</w:t>
            </w:r>
            <w:r w:rsidR="00812C4B">
              <w:rPr>
                <w:rFonts w:eastAsia="Calibri"/>
                <w:sz w:val="20"/>
                <w:szCs w:val="20"/>
                <w:lang w:val="sr-Cyrl-RS"/>
              </w:rPr>
              <w:t>,</w:t>
            </w:r>
            <w:r w:rsidRPr="00CD013D">
              <w:rPr>
                <w:bCs/>
                <w:sz w:val="20"/>
                <w:szCs w:val="20"/>
                <w:lang w:val="ru-RU"/>
              </w:rPr>
              <w:t xml:space="preserve"> са обимом удела МИН ОМИН АД – у стечају 125/447, </w:t>
            </w:r>
            <w:r w:rsidRPr="00CD013D">
              <w:rPr>
                <w:sz w:val="20"/>
                <w:szCs w:val="20"/>
                <w:lang w:val="sr-Cyrl-CS"/>
              </w:rPr>
              <w:t xml:space="preserve">предмет продаје су следећи посебни делови уписани у В-2 </w:t>
            </w:r>
            <w:r w:rsidR="00812C4B">
              <w:rPr>
                <w:sz w:val="20"/>
                <w:szCs w:val="20"/>
                <w:lang w:val="sr-Cyrl-CS"/>
              </w:rPr>
              <w:t>л</w:t>
            </w:r>
            <w:r w:rsidRPr="00CD013D">
              <w:rPr>
                <w:sz w:val="20"/>
                <w:szCs w:val="20"/>
                <w:lang w:val="sr-Cyrl-CS"/>
              </w:rPr>
              <w:t xml:space="preserve">исту </w:t>
            </w:r>
            <w:r w:rsidR="00812C4B">
              <w:rPr>
                <w:sz w:val="20"/>
                <w:szCs w:val="20"/>
                <w:lang w:val="sr-Cyrl-CS"/>
              </w:rPr>
              <w:t>л</w:t>
            </w:r>
            <w:r w:rsidRPr="00CD013D">
              <w:rPr>
                <w:sz w:val="20"/>
                <w:szCs w:val="20"/>
                <w:lang w:val="sr-Cyrl-CS"/>
              </w:rPr>
              <w:t>иста неп</w:t>
            </w:r>
            <w:r w:rsidR="004777EB">
              <w:rPr>
                <w:sz w:val="20"/>
                <w:szCs w:val="20"/>
                <w:lang w:val="sr-Cyrl-CS"/>
              </w:rPr>
              <w:t>о</w:t>
            </w:r>
            <w:r w:rsidRPr="00CD013D">
              <w:rPr>
                <w:sz w:val="20"/>
                <w:szCs w:val="20"/>
                <w:lang w:val="sr-Cyrl-CS"/>
              </w:rPr>
              <w:t>кретности бр</w:t>
            </w:r>
            <w:r w:rsidR="00D93B36">
              <w:rPr>
                <w:sz w:val="20"/>
                <w:szCs w:val="20"/>
                <w:lang w:val="sr-Cyrl-CS"/>
              </w:rPr>
              <w:t>ој</w:t>
            </w:r>
            <w:r w:rsidRPr="00CD013D">
              <w:rPr>
                <w:sz w:val="20"/>
                <w:szCs w:val="20"/>
                <w:lang w:val="sr-Cyrl-CS"/>
              </w:rPr>
              <w:t xml:space="preserve"> </w:t>
            </w:r>
            <w:r w:rsidRPr="00CD013D">
              <w:rPr>
                <w:rFonts w:eastAsia="Calibri"/>
                <w:sz w:val="20"/>
                <w:szCs w:val="20"/>
              </w:rPr>
              <w:t>5140 КО Ниш Бубањ</w:t>
            </w:r>
            <w:r w:rsidRPr="00CD013D">
              <w:rPr>
                <w:sz w:val="20"/>
                <w:szCs w:val="20"/>
                <w:lang w:val="sr-Cyrl-CS"/>
              </w:rPr>
              <w:t xml:space="preserve">: </w:t>
            </w:r>
          </w:p>
          <w:p w:rsidR="00CD013D" w:rsidRPr="00CD013D" w:rsidRDefault="00CD013D" w:rsidP="00CD013D">
            <w:pPr>
              <w:numPr>
                <w:ilvl w:val="0"/>
                <w:numId w:val="18"/>
              </w:numPr>
              <w:jc w:val="both"/>
              <w:rPr>
                <w:sz w:val="20"/>
                <w:szCs w:val="20"/>
                <w:lang w:val="sr-Cyrl-CS"/>
              </w:rPr>
            </w:pPr>
            <w:r w:rsidRPr="00CD013D">
              <w:rPr>
                <w:b/>
                <w:bCs/>
                <w:sz w:val="20"/>
                <w:szCs w:val="20"/>
              </w:rPr>
              <w:t xml:space="preserve">Посебан део број 2: </w:t>
            </w:r>
            <w:r w:rsidRPr="00CD013D">
              <w:rPr>
                <w:bCs/>
                <w:sz w:val="20"/>
                <w:szCs w:val="20"/>
              </w:rPr>
              <w:t xml:space="preserve">уписан као </w:t>
            </w:r>
            <w:r w:rsidRPr="00CD013D">
              <w:rPr>
                <w:bCs/>
                <w:sz w:val="20"/>
                <w:szCs w:val="20"/>
                <w:lang w:val="ru-RU"/>
              </w:rPr>
              <w:t>Пословни простор</w:t>
            </w:r>
            <w:r w:rsidR="00060456">
              <w:rPr>
                <w:bCs/>
                <w:sz w:val="20"/>
                <w:szCs w:val="20"/>
                <w:lang w:val="ru-RU"/>
              </w:rPr>
              <w:t xml:space="preserve"> </w:t>
            </w:r>
            <w:r w:rsidRPr="00CD013D">
              <w:rPr>
                <w:bCs/>
                <w:sz w:val="20"/>
                <w:szCs w:val="20"/>
                <w:lang w:val="ru-RU"/>
              </w:rPr>
              <w:t xml:space="preserve">- Четири </w:t>
            </w:r>
            <w:r w:rsidRPr="00CD013D">
              <w:rPr>
                <w:bCs/>
                <w:sz w:val="20"/>
                <w:szCs w:val="20"/>
              </w:rPr>
              <w:t xml:space="preserve">просторије </w:t>
            </w:r>
            <w:r w:rsidRPr="00CD013D">
              <w:rPr>
                <w:bCs/>
                <w:sz w:val="20"/>
                <w:szCs w:val="20"/>
                <w:lang w:val="ru-RU"/>
              </w:rPr>
              <w:t>за које није утврђена делатност</w:t>
            </w:r>
            <w:r w:rsidRPr="00CD013D">
              <w:rPr>
                <w:bCs/>
                <w:sz w:val="20"/>
                <w:szCs w:val="20"/>
              </w:rPr>
              <w:t xml:space="preserve"> - КАНЦЕЛАРИЈЕ,</w:t>
            </w:r>
            <w:r w:rsidRPr="00CD013D">
              <w:rPr>
                <w:bCs/>
                <w:sz w:val="20"/>
                <w:szCs w:val="20"/>
                <w:lang w:val="ru-RU"/>
              </w:rPr>
              <w:t xml:space="preserve"> спрат: приземље, нето површине П=96</w:t>
            </w:r>
            <w:r w:rsidR="00060456">
              <w:rPr>
                <w:bCs/>
                <w:sz w:val="20"/>
                <w:szCs w:val="20"/>
                <w:lang w:val="ru-RU"/>
              </w:rPr>
              <w:t xml:space="preserve"> </w:t>
            </w:r>
            <w:r w:rsidRPr="00CD013D">
              <w:rPr>
                <w:bCs/>
                <w:sz w:val="20"/>
                <w:szCs w:val="20"/>
                <w:lang w:val="ru-RU"/>
              </w:rPr>
              <w:t>м</w:t>
            </w:r>
            <w:r w:rsidRPr="00CD013D">
              <w:rPr>
                <w:bCs/>
                <w:sz w:val="20"/>
                <w:szCs w:val="20"/>
                <w:vertAlign w:val="superscript"/>
                <w:lang w:val="ru-RU"/>
              </w:rPr>
              <w:t>2</w:t>
            </w:r>
            <w:r w:rsidRPr="00CD013D">
              <w:rPr>
                <w:bCs/>
                <w:sz w:val="20"/>
                <w:szCs w:val="20"/>
                <w:lang w:val="ru-RU"/>
              </w:rPr>
              <w:t>, врста права: својина, облик својине: мешовита, обим удела: 1/1.</w:t>
            </w:r>
          </w:p>
          <w:p w:rsidR="00CD013D" w:rsidRPr="00CD013D" w:rsidRDefault="00CD013D" w:rsidP="00CD013D">
            <w:pPr>
              <w:numPr>
                <w:ilvl w:val="0"/>
                <w:numId w:val="18"/>
              </w:numPr>
              <w:jc w:val="both"/>
              <w:rPr>
                <w:sz w:val="20"/>
                <w:szCs w:val="20"/>
                <w:lang w:val="sr-Cyrl-CS"/>
              </w:rPr>
            </w:pPr>
            <w:r w:rsidRPr="00CD013D">
              <w:rPr>
                <w:b/>
                <w:bCs/>
                <w:sz w:val="20"/>
                <w:szCs w:val="20"/>
              </w:rPr>
              <w:t>Посебан део број 3:</w:t>
            </w:r>
            <w:r w:rsidRPr="00CD013D">
              <w:rPr>
                <w:bCs/>
                <w:sz w:val="20"/>
                <w:szCs w:val="20"/>
              </w:rPr>
              <w:t xml:space="preserve"> уписан као </w:t>
            </w:r>
            <w:r w:rsidRPr="00CD013D">
              <w:rPr>
                <w:bCs/>
                <w:sz w:val="20"/>
                <w:szCs w:val="20"/>
                <w:lang w:val="ru-RU"/>
              </w:rPr>
              <w:t>Пословни простор -Д</w:t>
            </w:r>
            <w:r w:rsidRPr="00CD013D">
              <w:rPr>
                <w:bCs/>
                <w:sz w:val="20"/>
                <w:szCs w:val="20"/>
              </w:rPr>
              <w:t xml:space="preserve">ве просторије </w:t>
            </w:r>
            <w:r w:rsidRPr="00CD013D">
              <w:rPr>
                <w:bCs/>
                <w:sz w:val="20"/>
                <w:szCs w:val="20"/>
                <w:lang w:val="ru-RU"/>
              </w:rPr>
              <w:t>за које није утврђена делатност</w:t>
            </w:r>
            <w:r w:rsidRPr="00CD013D">
              <w:rPr>
                <w:bCs/>
                <w:sz w:val="20"/>
                <w:szCs w:val="20"/>
              </w:rPr>
              <w:t xml:space="preserve"> - КАНЦЕЛАРИЈЕ,</w:t>
            </w:r>
            <w:r w:rsidRPr="00CD013D">
              <w:rPr>
                <w:bCs/>
                <w:sz w:val="20"/>
                <w:szCs w:val="20"/>
                <w:lang w:val="ru-RU"/>
              </w:rPr>
              <w:t xml:space="preserve"> спрат: приземље, нето површине П=29</w:t>
            </w:r>
            <w:r w:rsidR="00060456">
              <w:rPr>
                <w:bCs/>
                <w:sz w:val="20"/>
                <w:szCs w:val="20"/>
                <w:lang w:val="ru-RU"/>
              </w:rPr>
              <w:t xml:space="preserve"> </w:t>
            </w:r>
            <w:r w:rsidRPr="00CD013D">
              <w:rPr>
                <w:bCs/>
                <w:sz w:val="20"/>
                <w:szCs w:val="20"/>
                <w:lang w:val="ru-RU"/>
              </w:rPr>
              <w:t>м</w:t>
            </w:r>
            <w:r w:rsidRPr="00CD013D">
              <w:rPr>
                <w:bCs/>
                <w:sz w:val="20"/>
                <w:szCs w:val="20"/>
                <w:vertAlign w:val="superscript"/>
                <w:lang w:val="ru-RU"/>
              </w:rPr>
              <w:t>2</w:t>
            </w:r>
            <w:r w:rsidRPr="00CD013D">
              <w:rPr>
                <w:bCs/>
                <w:sz w:val="20"/>
                <w:szCs w:val="20"/>
                <w:lang w:val="ru-RU"/>
              </w:rPr>
              <w:t>, врста права: својина, облик својине: мешовита, обим удела: 1/1.</w:t>
            </w:r>
          </w:p>
          <w:p w:rsidR="00CD013D" w:rsidRPr="00CD013D" w:rsidRDefault="00CD013D" w:rsidP="00CD013D">
            <w:pPr>
              <w:rPr>
                <w:sz w:val="20"/>
                <w:szCs w:val="20"/>
              </w:rPr>
            </w:pPr>
          </w:p>
          <w:p w:rsidR="00CD013D" w:rsidRPr="00CD013D" w:rsidRDefault="00CD013D" w:rsidP="00CD013D">
            <w:pPr>
              <w:numPr>
                <w:ilvl w:val="0"/>
                <w:numId w:val="15"/>
              </w:numPr>
              <w:jc w:val="both"/>
              <w:rPr>
                <w:sz w:val="20"/>
                <w:szCs w:val="20"/>
                <w:lang w:val="sr-Cyrl-CS"/>
              </w:rPr>
            </w:pPr>
            <w:r w:rsidRPr="00CD013D">
              <w:rPr>
                <w:sz w:val="20"/>
                <w:szCs w:val="20"/>
                <w:lang w:val="sr-Cyrl-CS"/>
              </w:rPr>
              <w:t>У о</w:t>
            </w:r>
            <w:r w:rsidR="00D74AF5">
              <w:rPr>
                <w:sz w:val="20"/>
                <w:szCs w:val="20"/>
                <w:lang w:val="sr-Cyrl-CS"/>
              </w:rPr>
              <w:t>к</w:t>
            </w:r>
            <w:r w:rsidRPr="00CD013D">
              <w:rPr>
                <w:sz w:val="20"/>
                <w:szCs w:val="20"/>
                <w:lang w:val="sr-Cyrl-CS"/>
              </w:rPr>
              <w:t xml:space="preserve">виру </w:t>
            </w:r>
            <w:r w:rsidRPr="00CD013D">
              <w:rPr>
                <w:b/>
                <w:sz w:val="20"/>
                <w:szCs w:val="20"/>
                <w:lang w:val="sr-Cyrl-CS"/>
              </w:rPr>
              <w:t>ОБЈЕКТА БРОЈ 19 – Остале зграде –</w:t>
            </w:r>
            <w:r w:rsidR="00D74AF5">
              <w:rPr>
                <w:b/>
                <w:sz w:val="20"/>
                <w:szCs w:val="20"/>
                <w:lang w:val="sr-Cyrl-CS"/>
              </w:rPr>
              <w:t xml:space="preserve"> </w:t>
            </w:r>
            <w:r w:rsidRPr="00CD013D">
              <w:rPr>
                <w:b/>
                <w:sz w:val="20"/>
                <w:szCs w:val="20"/>
                <w:lang w:val="sr-Cyrl-CS"/>
              </w:rPr>
              <w:t>ЗГРАДА МАГАЦИНА 19</w:t>
            </w:r>
            <w:r w:rsidRPr="00CD013D">
              <w:rPr>
                <w:sz w:val="20"/>
                <w:szCs w:val="20"/>
                <w:lang w:val="sr-Cyrl-CS"/>
              </w:rPr>
              <w:t xml:space="preserve">, </w:t>
            </w:r>
            <w:r w:rsidRPr="00CD013D">
              <w:rPr>
                <w:rFonts w:eastAsia="Calibri"/>
                <w:sz w:val="20"/>
                <w:szCs w:val="20"/>
              </w:rPr>
              <w:t>објекат преузет из земљишних књига,</w:t>
            </w:r>
            <w:r w:rsidRPr="00CD013D">
              <w:rPr>
                <w:sz w:val="20"/>
                <w:szCs w:val="20"/>
                <w:lang w:val="sr-Cyrl-CS"/>
              </w:rPr>
              <w:t xml:space="preserve"> укупне грађевинксе површине: 484</w:t>
            </w:r>
            <w:r w:rsidRPr="00CD013D">
              <w:rPr>
                <w:bCs/>
                <w:sz w:val="20"/>
                <w:szCs w:val="20"/>
                <w:lang w:val="ru-RU"/>
              </w:rPr>
              <w:t xml:space="preserve"> м</w:t>
            </w:r>
            <w:r w:rsidRPr="00CD013D">
              <w:rPr>
                <w:bCs/>
                <w:sz w:val="20"/>
                <w:szCs w:val="20"/>
                <w:vertAlign w:val="superscript"/>
                <w:lang w:val="ru-RU"/>
              </w:rPr>
              <w:t>2</w:t>
            </w:r>
            <w:r w:rsidRPr="00CD013D">
              <w:rPr>
                <w:bCs/>
                <w:sz w:val="20"/>
                <w:szCs w:val="20"/>
                <w:lang w:val="ru-RU"/>
              </w:rPr>
              <w:t xml:space="preserve">, </w:t>
            </w:r>
            <w:r w:rsidRPr="00CD013D">
              <w:rPr>
                <w:rFonts w:eastAsia="Calibri"/>
                <w:sz w:val="20"/>
                <w:szCs w:val="20"/>
              </w:rPr>
              <w:t>спратности: Пр</w:t>
            </w:r>
            <w:r w:rsidRPr="00CD013D">
              <w:rPr>
                <w:sz w:val="20"/>
                <w:szCs w:val="20"/>
                <w:lang w:val="sr-Cyrl-CS"/>
              </w:rPr>
              <w:t xml:space="preserve">, </w:t>
            </w:r>
            <w:r w:rsidRPr="00CD013D">
              <w:rPr>
                <w:bCs/>
                <w:sz w:val="20"/>
                <w:szCs w:val="20"/>
                <w:lang w:val="ru-RU"/>
              </w:rPr>
              <w:t>са обимом удела МИН ОМИН АД – у стечају 211/484,</w:t>
            </w:r>
            <w:r w:rsidRPr="00CD013D">
              <w:rPr>
                <w:rFonts w:eastAsia="Calibri"/>
                <w:sz w:val="20"/>
                <w:szCs w:val="20"/>
              </w:rPr>
              <w:t xml:space="preserve"> </w:t>
            </w:r>
            <w:r w:rsidRPr="00CD013D">
              <w:rPr>
                <w:sz w:val="20"/>
                <w:szCs w:val="20"/>
                <w:lang w:val="sr-Cyrl-CS"/>
              </w:rPr>
              <w:t xml:space="preserve">предмет продаје су следећи посебни делови уписани у В-2 </w:t>
            </w:r>
            <w:r w:rsidR="00276490">
              <w:rPr>
                <w:sz w:val="20"/>
                <w:szCs w:val="20"/>
                <w:lang w:val="sr-Cyrl-CS"/>
              </w:rPr>
              <w:t>л</w:t>
            </w:r>
            <w:r w:rsidRPr="00CD013D">
              <w:rPr>
                <w:sz w:val="20"/>
                <w:szCs w:val="20"/>
                <w:lang w:val="sr-Cyrl-CS"/>
              </w:rPr>
              <w:t xml:space="preserve">исту </w:t>
            </w:r>
            <w:r w:rsidR="00276490">
              <w:rPr>
                <w:sz w:val="20"/>
                <w:szCs w:val="20"/>
                <w:lang w:val="sr-Cyrl-CS"/>
              </w:rPr>
              <w:t>л</w:t>
            </w:r>
            <w:r w:rsidRPr="00CD013D">
              <w:rPr>
                <w:sz w:val="20"/>
                <w:szCs w:val="20"/>
                <w:lang w:val="sr-Cyrl-CS"/>
              </w:rPr>
              <w:t>иста неп</w:t>
            </w:r>
            <w:r w:rsidR="00A95A87">
              <w:rPr>
                <w:sz w:val="20"/>
                <w:szCs w:val="20"/>
                <w:lang w:val="sr-Cyrl-CS"/>
              </w:rPr>
              <w:t>о</w:t>
            </w:r>
            <w:r w:rsidRPr="00CD013D">
              <w:rPr>
                <w:sz w:val="20"/>
                <w:szCs w:val="20"/>
                <w:lang w:val="sr-Cyrl-CS"/>
              </w:rPr>
              <w:t>кретности бр</w:t>
            </w:r>
            <w:r w:rsidR="00D93B36">
              <w:rPr>
                <w:sz w:val="20"/>
                <w:szCs w:val="20"/>
                <w:lang w:val="sr-Cyrl-CS"/>
              </w:rPr>
              <w:t>ој</w:t>
            </w:r>
            <w:r w:rsidRPr="00CD013D">
              <w:rPr>
                <w:sz w:val="20"/>
                <w:szCs w:val="20"/>
                <w:lang w:val="sr-Cyrl-CS"/>
              </w:rPr>
              <w:t xml:space="preserve"> </w:t>
            </w:r>
            <w:r w:rsidRPr="00CD013D">
              <w:rPr>
                <w:rFonts w:eastAsia="Calibri"/>
                <w:sz w:val="20"/>
                <w:szCs w:val="20"/>
              </w:rPr>
              <w:t>5140 КО Ниш Бубањ:</w:t>
            </w:r>
          </w:p>
          <w:p w:rsidR="00CD013D" w:rsidRPr="00CD013D" w:rsidRDefault="00CD013D" w:rsidP="00CD013D">
            <w:pPr>
              <w:pStyle w:val="ListParagraph"/>
              <w:numPr>
                <w:ilvl w:val="0"/>
                <w:numId w:val="21"/>
              </w:numPr>
              <w:jc w:val="both"/>
              <w:rPr>
                <w:sz w:val="20"/>
                <w:szCs w:val="20"/>
                <w:lang w:val="sr-Cyrl-CS"/>
              </w:rPr>
            </w:pPr>
            <w:r w:rsidRPr="00CD013D">
              <w:rPr>
                <w:b/>
                <w:bCs/>
                <w:sz w:val="20"/>
                <w:szCs w:val="20"/>
              </w:rPr>
              <w:t>Посебан део број 1:</w:t>
            </w:r>
            <w:r w:rsidRPr="00CD013D">
              <w:rPr>
                <w:bCs/>
                <w:sz w:val="20"/>
                <w:szCs w:val="20"/>
              </w:rPr>
              <w:t xml:space="preserve"> уписан као </w:t>
            </w:r>
            <w:r w:rsidRPr="00CD013D">
              <w:rPr>
                <w:bCs/>
                <w:sz w:val="20"/>
                <w:szCs w:val="20"/>
                <w:lang w:val="ru-RU"/>
              </w:rPr>
              <w:t>Пословни простор - Ј</w:t>
            </w:r>
            <w:r w:rsidRPr="00CD013D">
              <w:rPr>
                <w:bCs/>
                <w:sz w:val="20"/>
                <w:szCs w:val="20"/>
              </w:rPr>
              <w:t xml:space="preserve">една просторија </w:t>
            </w:r>
            <w:r w:rsidRPr="00CD013D">
              <w:rPr>
                <w:bCs/>
                <w:sz w:val="20"/>
                <w:szCs w:val="20"/>
                <w:lang w:val="ru-RU"/>
              </w:rPr>
              <w:t>за коју није утврђена делатност</w:t>
            </w:r>
            <w:r w:rsidRPr="00CD013D">
              <w:rPr>
                <w:bCs/>
                <w:sz w:val="20"/>
                <w:szCs w:val="20"/>
              </w:rPr>
              <w:t xml:space="preserve"> -МАГАЦИН,</w:t>
            </w:r>
            <w:r w:rsidRPr="00CD013D">
              <w:rPr>
                <w:bCs/>
                <w:sz w:val="20"/>
                <w:szCs w:val="20"/>
                <w:lang w:val="ru-RU"/>
              </w:rPr>
              <w:t xml:space="preserve"> спрат: приземље, нето површине П=175</w:t>
            </w:r>
            <w:r w:rsidR="00023A3E">
              <w:rPr>
                <w:bCs/>
                <w:sz w:val="20"/>
                <w:szCs w:val="20"/>
                <w:lang w:val="ru-RU"/>
              </w:rPr>
              <w:t xml:space="preserve"> </w:t>
            </w:r>
            <w:r w:rsidRPr="00CD013D">
              <w:rPr>
                <w:bCs/>
                <w:sz w:val="20"/>
                <w:szCs w:val="20"/>
                <w:lang w:val="ru-RU"/>
              </w:rPr>
              <w:t>м</w:t>
            </w:r>
            <w:r w:rsidRPr="00CD013D">
              <w:rPr>
                <w:bCs/>
                <w:sz w:val="20"/>
                <w:szCs w:val="20"/>
                <w:vertAlign w:val="superscript"/>
                <w:lang w:val="ru-RU"/>
              </w:rPr>
              <w:t>2</w:t>
            </w:r>
            <w:r w:rsidRPr="00CD013D">
              <w:rPr>
                <w:bCs/>
                <w:sz w:val="20"/>
                <w:szCs w:val="20"/>
                <w:lang w:val="ru-RU"/>
              </w:rPr>
              <w:t>, врста права: својина, облик својине: мешовита, обим удела: 1/1.</w:t>
            </w:r>
          </w:p>
          <w:p w:rsidR="00CD013D" w:rsidRPr="00CD013D" w:rsidRDefault="00CD013D" w:rsidP="00CD013D">
            <w:pPr>
              <w:numPr>
                <w:ilvl w:val="0"/>
                <w:numId w:val="19"/>
              </w:numPr>
              <w:jc w:val="both"/>
              <w:rPr>
                <w:sz w:val="20"/>
                <w:szCs w:val="20"/>
                <w:lang w:val="sr-Cyrl-CS"/>
              </w:rPr>
            </w:pPr>
            <w:r w:rsidRPr="00CD013D">
              <w:rPr>
                <w:b/>
                <w:bCs/>
                <w:sz w:val="20"/>
                <w:szCs w:val="20"/>
              </w:rPr>
              <w:t>Посебан део 4:</w:t>
            </w:r>
            <w:r w:rsidRPr="00CD013D">
              <w:rPr>
                <w:bCs/>
                <w:sz w:val="20"/>
                <w:szCs w:val="20"/>
              </w:rPr>
              <w:t xml:space="preserve"> уписан као </w:t>
            </w:r>
            <w:r w:rsidRPr="00CD013D">
              <w:rPr>
                <w:bCs/>
                <w:sz w:val="20"/>
                <w:szCs w:val="20"/>
                <w:lang w:val="ru-RU"/>
              </w:rPr>
              <w:t>Пословни простор - Ј</w:t>
            </w:r>
            <w:r w:rsidRPr="00CD013D">
              <w:rPr>
                <w:bCs/>
                <w:sz w:val="20"/>
                <w:szCs w:val="20"/>
              </w:rPr>
              <w:t xml:space="preserve">една просторија </w:t>
            </w:r>
            <w:r w:rsidRPr="00CD013D">
              <w:rPr>
                <w:bCs/>
                <w:sz w:val="20"/>
                <w:szCs w:val="20"/>
                <w:lang w:val="ru-RU"/>
              </w:rPr>
              <w:t>за коју није утврђена делатност</w:t>
            </w:r>
            <w:r w:rsidRPr="00CD013D">
              <w:rPr>
                <w:bCs/>
                <w:sz w:val="20"/>
                <w:szCs w:val="20"/>
              </w:rPr>
              <w:t xml:space="preserve"> -</w:t>
            </w:r>
            <w:r w:rsidR="00023A3E">
              <w:rPr>
                <w:bCs/>
                <w:sz w:val="20"/>
                <w:szCs w:val="20"/>
                <w:lang w:val="sr-Cyrl-RS"/>
              </w:rPr>
              <w:t xml:space="preserve"> </w:t>
            </w:r>
            <w:r w:rsidRPr="00CD013D">
              <w:rPr>
                <w:bCs/>
                <w:sz w:val="20"/>
                <w:szCs w:val="20"/>
              </w:rPr>
              <w:t>МАГАЦИН,</w:t>
            </w:r>
            <w:r w:rsidRPr="00CD013D">
              <w:rPr>
                <w:bCs/>
                <w:sz w:val="20"/>
                <w:szCs w:val="20"/>
                <w:lang w:val="ru-RU"/>
              </w:rPr>
              <w:t xml:space="preserve"> спрат: приземље, нето површине П=15</w:t>
            </w:r>
            <w:r w:rsidR="00023A3E">
              <w:rPr>
                <w:bCs/>
                <w:sz w:val="20"/>
                <w:szCs w:val="20"/>
                <w:lang w:val="ru-RU"/>
              </w:rPr>
              <w:t xml:space="preserve"> </w:t>
            </w:r>
            <w:r w:rsidRPr="00CD013D">
              <w:rPr>
                <w:bCs/>
                <w:sz w:val="20"/>
                <w:szCs w:val="20"/>
                <w:lang w:val="ru-RU"/>
              </w:rPr>
              <w:t>м</w:t>
            </w:r>
            <w:r w:rsidRPr="00CD013D">
              <w:rPr>
                <w:bCs/>
                <w:sz w:val="20"/>
                <w:szCs w:val="20"/>
                <w:vertAlign w:val="superscript"/>
                <w:lang w:val="ru-RU"/>
              </w:rPr>
              <w:t>2</w:t>
            </w:r>
            <w:r w:rsidRPr="00CD013D">
              <w:rPr>
                <w:bCs/>
                <w:sz w:val="20"/>
                <w:szCs w:val="20"/>
                <w:lang w:val="ru-RU"/>
              </w:rPr>
              <w:t>,</w:t>
            </w:r>
            <w:r w:rsidRPr="00CD013D">
              <w:rPr>
                <w:bCs/>
                <w:sz w:val="20"/>
                <w:szCs w:val="20"/>
              </w:rPr>
              <w:t xml:space="preserve"> </w:t>
            </w:r>
            <w:r w:rsidRPr="00CD013D">
              <w:rPr>
                <w:bCs/>
                <w:sz w:val="20"/>
                <w:szCs w:val="20"/>
                <w:lang w:val="ru-RU"/>
              </w:rPr>
              <w:t>врста права: својина, облик својине: мешовита, обим удела: 1/1.</w:t>
            </w:r>
          </w:p>
          <w:p w:rsidR="00CD013D" w:rsidRPr="00CD013D" w:rsidRDefault="00CD013D" w:rsidP="00CD013D">
            <w:pPr>
              <w:numPr>
                <w:ilvl w:val="0"/>
                <w:numId w:val="19"/>
              </w:numPr>
              <w:jc w:val="both"/>
              <w:rPr>
                <w:sz w:val="20"/>
                <w:szCs w:val="20"/>
                <w:lang w:val="sr-Cyrl-CS"/>
              </w:rPr>
            </w:pPr>
            <w:r w:rsidRPr="00CD013D">
              <w:rPr>
                <w:b/>
                <w:bCs/>
                <w:sz w:val="20"/>
                <w:szCs w:val="20"/>
              </w:rPr>
              <w:t xml:space="preserve">Посебан део број 5: </w:t>
            </w:r>
            <w:r w:rsidRPr="00CD013D">
              <w:rPr>
                <w:bCs/>
                <w:sz w:val="20"/>
                <w:szCs w:val="20"/>
              </w:rPr>
              <w:t xml:space="preserve">уписан као </w:t>
            </w:r>
            <w:r w:rsidRPr="00CD013D">
              <w:rPr>
                <w:bCs/>
                <w:sz w:val="20"/>
                <w:szCs w:val="20"/>
                <w:lang w:val="ru-RU"/>
              </w:rPr>
              <w:t>Пословни простор - Д</w:t>
            </w:r>
            <w:r w:rsidRPr="00CD013D">
              <w:rPr>
                <w:bCs/>
                <w:sz w:val="20"/>
                <w:szCs w:val="20"/>
              </w:rPr>
              <w:t xml:space="preserve">ве просторије </w:t>
            </w:r>
            <w:r w:rsidRPr="00CD013D">
              <w:rPr>
                <w:bCs/>
                <w:sz w:val="20"/>
                <w:szCs w:val="20"/>
                <w:lang w:val="ru-RU"/>
              </w:rPr>
              <w:t>за које није утврђена делатност</w:t>
            </w:r>
            <w:r w:rsidRPr="00CD013D">
              <w:rPr>
                <w:bCs/>
                <w:sz w:val="20"/>
                <w:szCs w:val="20"/>
              </w:rPr>
              <w:t>,</w:t>
            </w:r>
            <w:r w:rsidRPr="00CD013D">
              <w:rPr>
                <w:bCs/>
                <w:sz w:val="20"/>
                <w:szCs w:val="20"/>
                <w:lang w:val="ru-RU"/>
              </w:rPr>
              <w:t xml:space="preserve"> спрат: приземље, нето површине П=21</w:t>
            </w:r>
            <w:r w:rsidR="00023A3E">
              <w:rPr>
                <w:bCs/>
                <w:sz w:val="20"/>
                <w:szCs w:val="20"/>
                <w:lang w:val="ru-RU"/>
              </w:rPr>
              <w:t xml:space="preserve"> </w:t>
            </w:r>
            <w:r w:rsidRPr="00CD013D">
              <w:rPr>
                <w:bCs/>
                <w:sz w:val="20"/>
                <w:szCs w:val="20"/>
                <w:lang w:val="ru-RU"/>
              </w:rPr>
              <w:t>м</w:t>
            </w:r>
            <w:r w:rsidRPr="00CD013D">
              <w:rPr>
                <w:bCs/>
                <w:sz w:val="20"/>
                <w:szCs w:val="20"/>
                <w:vertAlign w:val="superscript"/>
                <w:lang w:val="ru-RU"/>
              </w:rPr>
              <w:t>2</w:t>
            </w:r>
            <w:r w:rsidRPr="00CD013D">
              <w:rPr>
                <w:bCs/>
                <w:sz w:val="20"/>
                <w:szCs w:val="20"/>
                <w:lang w:val="ru-RU"/>
              </w:rPr>
              <w:t>, врста права: својина, облик својине: мешовита, обим удела: 1/1.</w:t>
            </w:r>
          </w:p>
          <w:p w:rsidR="00CD013D" w:rsidRPr="00CD013D" w:rsidRDefault="00CD013D" w:rsidP="00CD013D">
            <w:pPr>
              <w:jc w:val="both"/>
              <w:rPr>
                <w:sz w:val="20"/>
                <w:szCs w:val="20"/>
                <w:lang w:val="sr-Cyrl-CS"/>
              </w:rPr>
            </w:pPr>
          </w:p>
          <w:p w:rsidR="00CD013D" w:rsidRPr="00CD013D" w:rsidRDefault="00CD013D" w:rsidP="00CD013D">
            <w:pPr>
              <w:numPr>
                <w:ilvl w:val="0"/>
                <w:numId w:val="15"/>
              </w:numPr>
              <w:jc w:val="both"/>
              <w:rPr>
                <w:sz w:val="20"/>
                <w:szCs w:val="20"/>
                <w:lang w:val="sr-Cyrl-CS"/>
              </w:rPr>
            </w:pPr>
            <w:r w:rsidRPr="00CD013D">
              <w:rPr>
                <w:b/>
                <w:sz w:val="20"/>
                <w:szCs w:val="20"/>
                <w:lang w:val="sr-Cyrl-CS"/>
              </w:rPr>
              <w:t>ОБЈЕКАТ БРОЈ 24 – Остале зграде –</w:t>
            </w:r>
            <w:r w:rsidR="001D1C36">
              <w:rPr>
                <w:b/>
                <w:sz w:val="20"/>
                <w:szCs w:val="20"/>
                <w:lang w:val="sr-Cyrl-CS"/>
              </w:rPr>
              <w:t xml:space="preserve"> </w:t>
            </w:r>
            <w:r w:rsidRPr="00CD013D">
              <w:rPr>
                <w:sz w:val="20"/>
                <w:szCs w:val="20"/>
              </w:rPr>
              <w:t xml:space="preserve">ЗГРАДА ЕМУКО ЧЕКИЋА И ЗГРАДА ЗА СМЕШТАЈ КОТЛА, </w:t>
            </w:r>
            <w:r w:rsidRPr="00CD013D">
              <w:rPr>
                <w:sz w:val="20"/>
                <w:szCs w:val="20"/>
                <w:lang w:val="sr-Cyrl-CS"/>
              </w:rPr>
              <w:t>која се налази  на кп.</w:t>
            </w:r>
            <w:r w:rsidR="00F56EA0">
              <w:rPr>
                <w:sz w:val="20"/>
                <w:szCs w:val="20"/>
                <w:lang w:val="sr-Cyrl-CS"/>
              </w:rPr>
              <w:t xml:space="preserve"> </w:t>
            </w:r>
            <w:r w:rsidRPr="00CD013D">
              <w:rPr>
                <w:sz w:val="20"/>
                <w:szCs w:val="20"/>
                <w:lang w:val="sr-Cyrl-CS"/>
              </w:rPr>
              <w:t xml:space="preserve">бр. 2805/1 КО Ниш Бубањ, уписан у </w:t>
            </w:r>
            <w:r w:rsidR="001D1C36">
              <w:rPr>
                <w:sz w:val="20"/>
                <w:szCs w:val="20"/>
                <w:lang w:val="sr-Cyrl-CS"/>
              </w:rPr>
              <w:t>ли</w:t>
            </w:r>
            <w:r w:rsidRPr="00CD013D">
              <w:rPr>
                <w:sz w:val="20"/>
                <w:szCs w:val="20"/>
                <w:lang w:val="sr-Cyrl-CS"/>
              </w:rPr>
              <w:t>ст</w:t>
            </w:r>
            <w:r w:rsidR="001D1C36">
              <w:rPr>
                <w:sz w:val="20"/>
                <w:szCs w:val="20"/>
                <w:lang w:val="sr-Cyrl-CS"/>
              </w:rPr>
              <w:t>у</w:t>
            </w:r>
            <w:r w:rsidRPr="00CD013D">
              <w:rPr>
                <w:sz w:val="20"/>
                <w:szCs w:val="20"/>
                <w:lang w:val="sr-Cyrl-CS"/>
              </w:rPr>
              <w:t xml:space="preserve"> </w:t>
            </w:r>
            <w:r w:rsidRPr="00CD013D">
              <w:rPr>
                <w:sz w:val="20"/>
                <w:szCs w:val="20"/>
                <w:lang w:val="sr-Cyrl-CS"/>
              </w:rPr>
              <w:lastRenderedPageBreak/>
              <w:t>неп</w:t>
            </w:r>
            <w:r w:rsidR="00A95A87">
              <w:rPr>
                <w:sz w:val="20"/>
                <w:szCs w:val="20"/>
                <w:lang w:val="sr-Cyrl-CS"/>
              </w:rPr>
              <w:t>о</w:t>
            </w:r>
            <w:r w:rsidRPr="00CD013D">
              <w:rPr>
                <w:sz w:val="20"/>
                <w:szCs w:val="20"/>
                <w:lang w:val="sr-Cyrl-CS"/>
              </w:rPr>
              <w:t>кретности бр.</w:t>
            </w:r>
            <w:r w:rsidRPr="00CD013D">
              <w:rPr>
                <w:rFonts w:eastAsia="Calibri"/>
                <w:sz w:val="20"/>
                <w:szCs w:val="20"/>
                <w:lang w:val="sr-Cyrl-CS"/>
              </w:rPr>
              <w:t xml:space="preserve"> </w:t>
            </w:r>
            <w:r w:rsidRPr="00CD013D">
              <w:rPr>
                <w:rFonts w:eastAsia="Calibri"/>
                <w:sz w:val="20"/>
                <w:szCs w:val="20"/>
              </w:rPr>
              <w:t>5140 КО Ниш Буба</w:t>
            </w:r>
            <w:r w:rsidRPr="00CD013D">
              <w:rPr>
                <w:rFonts w:eastAsia="Calibri"/>
                <w:sz w:val="20"/>
                <w:szCs w:val="20"/>
                <w:lang w:val="sr-Cyrl-CS"/>
              </w:rPr>
              <w:t>њ</w:t>
            </w:r>
            <w:r w:rsidR="001D1C36">
              <w:rPr>
                <w:rFonts w:eastAsia="Calibri"/>
                <w:sz w:val="20"/>
                <w:szCs w:val="20"/>
                <w:lang w:val="sr-Cyrl-CS"/>
              </w:rPr>
              <w:t>,</w:t>
            </w:r>
            <w:r w:rsidRPr="00CD013D">
              <w:rPr>
                <w:rFonts w:eastAsia="Calibri"/>
                <w:sz w:val="20"/>
                <w:szCs w:val="20"/>
                <w:lang w:val="sr-Cyrl-CS"/>
              </w:rPr>
              <w:t xml:space="preserve"> </w:t>
            </w:r>
            <w:r w:rsidRPr="00CD013D">
              <w:rPr>
                <w:sz w:val="20"/>
                <w:szCs w:val="20"/>
                <w:lang w:val="sr-Cyrl-CS"/>
              </w:rPr>
              <w:t>правни</w:t>
            </w:r>
            <w:r w:rsidR="001D1C36">
              <w:rPr>
                <w:sz w:val="20"/>
                <w:szCs w:val="20"/>
                <w:lang w:val="sr-Cyrl-CS"/>
              </w:rPr>
              <w:t xml:space="preserve"> </w:t>
            </w:r>
            <w:r w:rsidRPr="00CD013D">
              <w:rPr>
                <w:sz w:val="20"/>
                <w:szCs w:val="20"/>
                <w:lang w:val="sr-Cyrl-CS"/>
              </w:rPr>
              <w:t>стату</w:t>
            </w:r>
            <w:r w:rsidR="001D1C36">
              <w:rPr>
                <w:sz w:val="20"/>
                <w:szCs w:val="20"/>
                <w:lang w:val="sr-Cyrl-CS"/>
              </w:rPr>
              <w:t>с</w:t>
            </w:r>
            <w:r w:rsidRPr="00CD013D">
              <w:rPr>
                <w:sz w:val="20"/>
                <w:szCs w:val="20"/>
                <w:lang w:val="sr-Cyrl-CS"/>
              </w:rPr>
              <w:t xml:space="preserve"> објекта: Део објекта има одобрење за употребу / део изграђен пре прописа / преузет из земљишних књига</w:t>
            </w:r>
            <w:r w:rsidRPr="00CD013D">
              <w:rPr>
                <w:rFonts w:eastAsia="Calibri"/>
                <w:sz w:val="20"/>
                <w:szCs w:val="20"/>
                <w:lang w:val="sr-Cyrl-CS"/>
              </w:rPr>
              <w:t xml:space="preserve">, </w:t>
            </w:r>
            <w:r w:rsidRPr="00CD013D">
              <w:rPr>
                <w:sz w:val="20"/>
                <w:szCs w:val="20"/>
                <w:lang w:val="sr-Cyrl-CS"/>
              </w:rPr>
              <w:t>укупне грађевинске површине: 770</w:t>
            </w:r>
            <w:r w:rsidRPr="00CD013D">
              <w:rPr>
                <w:bCs/>
                <w:sz w:val="20"/>
                <w:szCs w:val="20"/>
                <w:lang w:val="ru-RU"/>
              </w:rPr>
              <w:t xml:space="preserve"> м</w:t>
            </w:r>
            <w:r w:rsidRPr="00CD013D">
              <w:rPr>
                <w:bCs/>
                <w:sz w:val="20"/>
                <w:szCs w:val="20"/>
                <w:vertAlign w:val="superscript"/>
                <w:lang w:val="ru-RU"/>
              </w:rPr>
              <w:t>2</w:t>
            </w:r>
            <w:r w:rsidRPr="00CD013D">
              <w:rPr>
                <w:bCs/>
                <w:sz w:val="20"/>
                <w:szCs w:val="20"/>
                <w:lang w:val="sr-Cyrl-CS"/>
              </w:rPr>
              <w:t>, спратности</w:t>
            </w:r>
            <w:r w:rsidRPr="00CD013D">
              <w:rPr>
                <w:sz w:val="20"/>
                <w:szCs w:val="20"/>
                <w:lang w:val="sr-Cyrl-CS"/>
              </w:rPr>
              <w:t xml:space="preserve">: ПР, </w:t>
            </w:r>
            <w:r w:rsidRPr="00CD013D">
              <w:rPr>
                <w:bCs/>
                <w:sz w:val="20"/>
                <w:szCs w:val="20"/>
                <w:lang w:val="ru-RU"/>
              </w:rPr>
              <w:t>врста права: својина, облик својине: мешовита, обим удела: 1/1.</w:t>
            </w:r>
            <w:r w:rsidRPr="00CD013D">
              <w:rPr>
                <w:sz w:val="20"/>
                <w:szCs w:val="20"/>
                <w:lang w:val="sr-Cyrl-CS"/>
              </w:rPr>
              <w:t xml:space="preserve">   </w:t>
            </w:r>
          </w:p>
          <w:p w:rsidR="00CD013D" w:rsidRPr="00CD013D" w:rsidRDefault="00CD013D" w:rsidP="00CD013D">
            <w:pPr>
              <w:ind w:left="462"/>
              <w:jc w:val="both"/>
              <w:rPr>
                <w:sz w:val="20"/>
                <w:szCs w:val="20"/>
                <w:lang w:val="sr-Cyrl-CS"/>
              </w:rPr>
            </w:pPr>
          </w:p>
          <w:p w:rsidR="00CD013D" w:rsidRPr="00CD013D" w:rsidRDefault="00CD013D" w:rsidP="00CD013D">
            <w:pPr>
              <w:numPr>
                <w:ilvl w:val="0"/>
                <w:numId w:val="15"/>
              </w:numPr>
              <w:jc w:val="both"/>
              <w:rPr>
                <w:sz w:val="20"/>
                <w:szCs w:val="20"/>
                <w:lang w:val="sr-Cyrl-CS"/>
              </w:rPr>
            </w:pPr>
            <w:r w:rsidRPr="00CD013D">
              <w:rPr>
                <w:b/>
                <w:sz w:val="20"/>
                <w:szCs w:val="20"/>
                <w:lang w:val="sr-Cyrl-CS"/>
              </w:rPr>
              <w:t>ОБЈЕКАТ БРОЈ 37 – Остале зграде –</w:t>
            </w:r>
            <w:r w:rsidR="00F56EA0">
              <w:rPr>
                <w:b/>
                <w:sz w:val="20"/>
                <w:szCs w:val="20"/>
                <w:lang w:val="sr-Cyrl-CS"/>
              </w:rPr>
              <w:t xml:space="preserve"> </w:t>
            </w:r>
            <w:r w:rsidRPr="00CD013D">
              <w:rPr>
                <w:sz w:val="20"/>
                <w:szCs w:val="20"/>
              </w:rPr>
              <w:t xml:space="preserve">ТЕХНИЧКИ СЕРВИС, </w:t>
            </w:r>
            <w:r w:rsidRPr="00CD013D">
              <w:rPr>
                <w:sz w:val="20"/>
                <w:szCs w:val="20"/>
                <w:lang w:val="sr-Cyrl-CS"/>
              </w:rPr>
              <w:t>који се налази на кп.</w:t>
            </w:r>
            <w:r w:rsidR="00F56EA0">
              <w:rPr>
                <w:sz w:val="20"/>
                <w:szCs w:val="20"/>
                <w:lang w:val="sr-Cyrl-CS"/>
              </w:rPr>
              <w:t xml:space="preserve"> </w:t>
            </w:r>
            <w:r w:rsidRPr="00CD013D">
              <w:rPr>
                <w:sz w:val="20"/>
                <w:szCs w:val="20"/>
                <w:lang w:val="sr-Cyrl-CS"/>
              </w:rPr>
              <w:t xml:space="preserve">бр. 2805/1 КО Ниш Бубањ, уписан у </w:t>
            </w:r>
            <w:r w:rsidR="00F56EA0">
              <w:rPr>
                <w:sz w:val="20"/>
                <w:szCs w:val="20"/>
                <w:lang w:val="sr-Cyrl-CS"/>
              </w:rPr>
              <w:t>л</w:t>
            </w:r>
            <w:r w:rsidRPr="00CD013D">
              <w:rPr>
                <w:sz w:val="20"/>
                <w:szCs w:val="20"/>
                <w:lang w:val="sr-Cyrl-CS"/>
              </w:rPr>
              <w:t>ист неп</w:t>
            </w:r>
            <w:r w:rsidR="002B06C0">
              <w:rPr>
                <w:sz w:val="20"/>
                <w:szCs w:val="20"/>
                <w:lang w:val="sr-Cyrl-CS"/>
              </w:rPr>
              <w:t>о</w:t>
            </w:r>
            <w:r w:rsidRPr="00CD013D">
              <w:rPr>
                <w:sz w:val="20"/>
                <w:szCs w:val="20"/>
                <w:lang w:val="sr-Cyrl-CS"/>
              </w:rPr>
              <w:t>кретности бр.</w:t>
            </w:r>
            <w:r w:rsidRPr="00CD013D">
              <w:rPr>
                <w:rFonts w:eastAsia="Calibri"/>
                <w:sz w:val="20"/>
                <w:szCs w:val="20"/>
                <w:lang w:val="sr-Cyrl-CS"/>
              </w:rPr>
              <w:t xml:space="preserve"> </w:t>
            </w:r>
            <w:r w:rsidRPr="00CD013D">
              <w:rPr>
                <w:rFonts w:eastAsia="Calibri"/>
                <w:sz w:val="20"/>
                <w:szCs w:val="20"/>
              </w:rPr>
              <w:t>5140 КО Ниш Буба</w:t>
            </w:r>
            <w:r w:rsidRPr="00CD013D">
              <w:rPr>
                <w:rFonts w:eastAsia="Calibri"/>
                <w:sz w:val="20"/>
                <w:szCs w:val="20"/>
                <w:lang w:val="sr-Cyrl-CS"/>
              </w:rPr>
              <w:t>њ</w:t>
            </w:r>
            <w:r w:rsidR="00F56EA0">
              <w:rPr>
                <w:rFonts w:eastAsia="Calibri"/>
                <w:sz w:val="20"/>
                <w:szCs w:val="20"/>
                <w:lang w:val="sr-Cyrl-CS"/>
              </w:rPr>
              <w:t>,</w:t>
            </w:r>
            <w:r w:rsidRPr="00CD013D">
              <w:rPr>
                <w:rFonts w:eastAsia="Calibri"/>
                <w:sz w:val="20"/>
                <w:szCs w:val="20"/>
                <w:lang w:val="sr-Cyrl-CS"/>
              </w:rPr>
              <w:t xml:space="preserve"> </w:t>
            </w:r>
            <w:r w:rsidRPr="00CD013D">
              <w:rPr>
                <w:sz w:val="20"/>
                <w:szCs w:val="20"/>
                <w:lang w:val="sr-Cyrl-CS"/>
              </w:rPr>
              <w:t>правни статус објекта: Објекат има одобрење за градњу привременог објекта</w:t>
            </w:r>
            <w:r w:rsidRPr="00CD013D">
              <w:rPr>
                <w:rFonts w:eastAsia="Calibri"/>
                <w:sz w:val="20"/>
                <w:szCs w:val="20"/>
                <w:lang w:val="sr-Cyrl-CS"/>
              </w:rPr>
              <w:t xml:space="preserve">, </w:t>
            </w:r>
            <w:r w:rsidRPr="00CD013D">
              <w:rPr>
                <w:sz w:val="20"/>
                <w:szCs w:val="20"/>
                <w:lang w:val="sr-Cyrl-CS"/>
              </w:rPr>
              <w:t>укупне грађевинксе површине: 264</w:t>
            </w:r>
            <w:r w:rsidRPr="00CD013D">
              <w:rPr>
                <w:bCs/>
                <w:sz w:val="20"/>
                <w:szCs w:val="20"/>
                <w:lang w:val="ru-RU"/>
              </w:rPr>
              <w:t xml:space="preserve"> м</w:t>
            </w:r>
            <w:r w:rsidRPr="00CD013D">
              <w:rPr>
                <w:bCs/>
                <w:sz w:val="20"/>
                <w:szCs w:val="20"/>
                <w:vertAlign w:val="superscript"/>
                <w:lang w:val="ru-RU"/>
              </w:rPr>
              <w:t>2</w:t>
            </w:r>
            <w:r w:rsidRPr="00CD013D">
              <w:rPr>
                <w:bCs/>
                <w:sz w:val="20"/>
                <w:szCs w:val="20"/>
                <w:lang w:val="sr-Cyrl-CS"/>
              </w:rPr>
              <w:t>, спратности</w:t>
            </w:r>
            <w:r w:rsidRPr="00CD013D">
              <w:rPr>
                <w:sz w:val="20"/>
                <w:szCs w:val="20"/>
                <w:lang w:val="sr-Cyrl-CS"/>
              </w:rPr>
              <w:t>: ПР</w:t>
            </w:r>
            <w:r w:rsidR="00A95A87">
              <w:rPr>
                <w:sz w:val="20"/>
                <w:szCs w:val="20"/>
                <w:lang w:val="sr-Cyrl-CS"/>
              </w:rPr>
              <w:t xml:space="preserve">, </w:t>
            </w:r>
            <w:r w:rsidRPr="00CD013D">
              <w:rPr>
                <w:bCs/>
                <w:sz w:val="20"/>
                <w:szCs w:val="20"/>
                <w:lang w:val="ru-RU"/>
              </w:rPr>
              <w:t>врста права: својина, облик својине: мешовита, обим удела: 1/1.</w:t>
            </w:r>
            <w:r w:rsidRPr="00CD013D">
              <w:rPr>
                <w:sz w:val="20"/>
                <w:szCs w:val="20"/>
                <w:lang w:val="sr-Cyrl-CS"/>
              </w:rPr>
              <w:t xml:space="preserve">   </w:t>
            </w:r>
          </w:p>
          <w:p w:rsidR="00CD013D" w:rsidRPr="00CD013D" w:rsidRDefault="00CD013D" w:rsidP="00CD013D">
            <w:pPr>
              <w:pStyle w:val="ListParagraph"/>
              <w:rPr>
                <w:sz w:val="20"/>
                <w:szCs w:val="20"/>
                <w:lang w:val="sr-Cyrl-CS"/>
              </w:rPr>
            </w:pPr>
          </w:p>
          <w:p w:rsidR="00CD013D" w:rsidRPr="00CD013D" w:rsidRDefault="00CD013D" w:rsidP="00CD013D">
            <w:pPr>
              <w:numPr>
                <w:ilvl w:val="0"/>
                <w:numId w:val="15"/>
              </w:numPr>
              <w:ind w:left="357"/>
              <w:jc w:val="both"/>
              <w:rPr>
                <w:sz w:val="20"/>
                <w:szCs w:val="20"/>
                <w:lang w:val="sr-Cyrl-CS"/>
              </w:rPr>
            </w:pPr>
            <w:r w:rsidRPr="00CD013D">
              <w:rPr>
                <w:sz w:val="20"/>
                <w:szCs w:val="20"/>
                <w:lang w:val="sr-Cyrl-CS"/>
              </w:rPr>
              <w:t>У о</w:t>
            </w:r>
            <w:r w:rsidR="00A07A10">
              <w:rPr>
                <w:sz w:val="20"/>
                <w:szCs w:val="20"/>
                <w:lang w:val="sr-Cyrl-CS"/>
              </w:rPr>
              <w:t>к</w:t>
            </w:r>
            <w:r w:rsidRPr="00CD013D">
              <w:rPr>
                <w:sz w:val="20"/>
                <w:szCs w:val="20"/>
                <w:lang w:val="sr-Cyrl-CS"/>
              </w:rPr>
              <w:t xml:space="preserve">виру </w:t>
            </w:r>
            <w:r w:rsidRPr="00CD013D">
              <w:rPr>
                <w:b/>
                <w:sz w:val="20"/>
                <w:szCs w:val="20"/>
                <w:lang w:val="sr-Cyrl-CS"/>
              </w:rPr>
              <w:t>ОБЈЕКТА БРОЈ 85 – Остале зграде –</w:t>
            </w:r>
            <w:r w:rsidR="00A95A87">
              <w:rPr>
                <w:b/>
                <w:sz w:val="20"/>
                <w:szCs w:val="20"/>
                <w:lang w:val="sr-Cyrl-CS"/>
              </w:rPr>
              <w:t xml:space="preserve"> </w:t>
            </w:r>
            <w:r w:rsidRPr="00CD013D">
              <w:rPr>
                <w:b/>
                <w:sz w:val="20"/>
                <w:szCs w:val="20"/>
                <w:lang w:val="sr-Cyrl-CS"/>
              </w:rPr>
              <w:t>МАГАЦИН И РАДИОНИЦЕ</w:t>
            </w:r>
            <w:r w:rsidRPr="00CD013D">
              <w:rPr>
                <w:sz w:val="20"/>
                <w:szCs w:val="20"/>
                <w:lang w:val="sr-Cyrl-CS"/>
              </w:rPr>
              <w:t xml:space="preserve">, </w:t>
            </w:r>
            <w:r w:rsidRPr="00CD013D">
              <w:rPr>
                <w:rFonts w:eastAsia="Calibri"/>
                <w:sz w:val="20"/>
                <w:szCs w:val="20"/>
              </w:rPr>
              <w:t>објекат преузет из земљишних књига,</w:t>
            </w:r>
            <w:r w:rsidRPr="00CD013D">
              <w:rPr>
                <w:sz w:val="20"/>
                <w:szCs w:val="20"/>
                <w:lang w:val="sr-Cyrl-CS"/>
              </w:rPr>
              <w:t xml:space="preserve"> укупне грађевинксе површине: </w:t>
            </w:r>
            <w:r w:rsidRPr="00CD013D">
              <w:rPr>
                <w:sz w:val="20"/>
                <w:szCs w:val="20"/>
                <w:lang w:val="ru-RU"/>
              </w:rPr>
              <w:t>1.850</w:t>
            </w:r>
            <w:r w:rsidRPr="00CD013D">
              <w:rPr>
                <w:bCs/>
                <w:sz w:val="20"/>
                <w:szCs w:val="20"/>
                <w:lang w:val="ru-RU"/>
              </w:rPr>
              <w:t xml:space="preserve"> м</w:t>
            </w:r>
            <w:r w:rsidRPr="00CD013D">
              <w:rPr>
                <w:bCs/>
                <w:sz w:val="20"/>
                <w:szCs w:val="20"/>
                <w:vertAlign w:val="superscript"/>
                <w:lang w:val="ru-RU"/>
              </w:rPr>
              <w:t>2</w:t>
            </w:r>
            <w:r w:rsidRPr="00CD013D">
              <w:rPr>
                <w:bCs/>
                <w:sz w:val="20"/>
                <w:szCs w:val="20"/>
                <w:lang w:val="ru-RU"/>
              </w:rPr>
              <w:t xml:space="preserve">, </w:t>
            </w:r>
            <w:r w:rsidRPr="00CD013D">
              <w:rPr>
                <w:rFonts w:eastAsia="Calibri"/>
                <w:sz w:val="20"/>
                <w:szCs w:val="20"/>
              </w:rPr>
              <w:t>спратности: Пр</w:t>
            </w:r>
            <w:r w:rsidRPr="00CD013D">
              <w:rPr>
                <w:sz w:val="20"/>
                <w:szCs w:val="20"/>
                <w:lang w:val="sr-Cyrl-CS"/>
              </w:rPr>
              <w:t xml:space="preserve">, предмет продаје је следећи посебан део уписан у В-2 </w:t>
            </w:r>
            <w:r w:rsidR="00A95A87">
              <w:rPr>
                <w:sz w:val="20"/>
                <w:szCs w:val="20"/>
                <w:lang w:val="sr-Cyrl-CS"/>
              </w:rPr>
              <w:t>л</w:t>
            </w:r>
            <w:r w:rsidRPr="00CD013D">
              <w:rPr>
                <w:sz w:val="20"/>
                <w:szCs w:val="20"/>
                <w:lang w:val="sr-Cyrl-CS"/>
              </w:rPr>
              <w:t xml:space="preserve">исту </w:t>
            </w:r>
            <w:r w:rsidR="00A95A87">
              <w:rPr>
                <w:sz w:val="20"/>
                <w:szCs w:val="20"/>
                <w:lang w:val="sr-Cyrl-CS"/>
              </w:rPr>
              <w:t>л</w:t>
            </w:r>
            <w:r w:rsidRPr="00CD013D">
              <w:rPr>
                <w:sz w:val="20"/>
                <w:szCs w:val="20"/>
                <w:lang w:val="sr-Cyrl-CS"/>
              </w:rPr>
              <w:t>иста неп</w:t>
            </w:r>
            <w:r w:rsidR="00A95A87">
              <w:rPr>
                <w:sz w:val="20"/>
                <w:szCs w:val="20"/>
                <w:lang w:val="sr-Cyrl-CS"/>
              </w:rPr>
              <w:t>о</w:t>
            </w:r>
            <w:r w:rsidRPr="00CD013D">
              <w:rPr>
                <w:sz w:val="20"/>
                <w:szCs w:val="20"/>
                <w:lang w:val="sr-Cyrl-CS"/>
              </w:rPr>
              <w:t>кретности бр</w:t>
            </w:r>
            <w:r w:rsidR="00D93B36">
              <w:rPr>
                <w:sz w:val="20"/>
                <w:szCs w:val="20"/>
                <w:lang w:val="sr-Cyrl-CS"/>
              </w:rPr>
              <w:t>ој</w:t>
            </w:r>
            <w:r w:rsidRPr="00CD013D">
              <w:rPr>
                <w:sz w:val="20"/>
                <w:szCs w:val="20"/>
                <w:lang w:val="sr-Cyrl-CS"/>
              </w:rPr>
              <w:t xml:space="preserve"> </w:t>
            </w:r>
            <w:r w:rsidRPr="00CD013D">
              <w:rPr>
                <w:rFonts w:eastAsia="Calibri"/>
                <w:sz w:val="20"/>
                <w:szCs w:val="20"/>
              </w:rPr>
              <w:t>5140 КО Ниш  Бубањ:</w:t>
            </w:r>
          </w:p>
          <w:p w:rsidR="00CD013D" w:rsidRPr="00CD013D" w:rsidRDefault="00CD013D" w:rsidP="00CD013D">
            <w:pPr>
              <w:pStyle w:val="ListParagraph"/>
              <w:numPr>
                <w:ilvl w:val="0"/>
                <w:numId w:val="22"/>
              </w:numPr>
              <w:jc w:val="both"/>
              <w:rPr>
                <w:sz w:val="20"/>
                <w:szCs w:val="20"/>
                <w:lang w:val="sr-Cyrl-CS"/>
              </w:rPr>
            </w:pPr>
            <w:r w:rsidRPr="00CD013D">
              <w:rPr>
                <w:b/>
                <w:bCs/>
                <w:sz w:val="20"/>
                <w:szCs w:val="20"/>
              </w:rPr>
              <w:t xml:space="preserve">Посебан део број 7: </w:t>
            </w:r>
            <w:r w:rsidRPr="00CD013D">
              <w:rPr>
                <w:bCs/>
                <w:sz w:val="20"/>
                <w:szCs w:val="20"/>
              </w:rPr>
              <w:t>уписан као: Пословни простор - Једна просторија за коју није утврђена делатност, спрат: п</w:t>
            </w:r>
            <w:r w:rsidRPr="00CD013D">
              <w:rPr>
                <w:bCs/>
                <w:sz w:val="20"/>
                <w:szCs w:val="20"/>
                <w:lang w:val="ru-RU"/>
              </w:rPr>
              <w:t>риземље, нето површине П=125</w:t>
            </w:r>
            <w:r w:rsidR="00187A98">
              <w:rPr>
                <w:bCs/>
                <w:sz w:val="20"/>
                <w:szCs w:val="20"/>
                <w:lang w:val="ru-RU"/>
              </w:rPr>
              <w:t xml:space="preserve"> </w:t>
            </w:r>
            <w:r w:rsidRPr="00CD013D">
              <w:rPr>
                <w:bCs/>
                <w:sz w:val="20"/>
                <w:szCs w:val="20"/>
                <w:lang w:val="ru-RU"/>
              </w:rPr>
              <w:t>м</w:t>
            </w:r>
            <w:r w:rsidRPr="00CD013D">
              <w:rPr>
                <w:bCs/>
                <w:sz w:val="20"/>
                <w:szCs w:val="20"/>
                <w:vertAlign w:val="superscript"/>
                <w:lang w:val="ru-RU"/>
              </w:rPr>
              <w:t>2</w:t>
            </w:r>
            <w:r w:rsidRPr="00CD013D">
              <w:rPr>
                <w:bCs/>
                <w:sz w:val="20"/>
                <w:szCs w:val="20"/>
                <w:lang w:val="ru-RU"/>
              </w:rPr>
              <w:t>,</w:t>
            </w:r>
            <w:r w:rsidRPr="00CD013D">
              <w:rPr>
                <w:bCs/>
                <w:sz w:val="20"/>
                <w:szCs w:val="20"/>
              </w:rPr>
              <w:t xml:space="preserve"> </w:t>
            </w:r>
            <w:r w:rsidRPr="00CD013D">
              <w:rPr>
                <w:bCs/>
                <w:sz w:val="20"/>
                <w:szCs w:val="20"/>
                <w:lang w:val="ru-RU"/>
              </w:rPr>
              <w:t>врста права: својина, облик својине: мешовита, обим удела: 1/1.</w:t>
            </w:r>
          </w:p>
          <w:p w:rsidR="00CD013D" w:rsidRPr="00CD013D" w:rsidRDefault="00CD013D" w:rsidP="00CD013D">
            <w:pPr>
              <w:ind w:left="1077"/>
              <w:jc w:val="both"/>
              <w:rPr>
                <w:sz w:val="20"/>
                <w:szCs w:val="20"/>
                <w:lang w:val="sr-Cyrl-CS"/>
              </w:rPr>
            </w:pPr>
          </w:p>
          <w:p w:rsidR="00CD013D" w:rsidRPr="004F77F4" w:rsidRDefault="00CD013D" w:rsidP="00CD013D">
            <w:pPr>
              <w:numPr>
                <w:ilvl w:val="0"/>
                <w:numId w:val="15"/>
              </w:numPr>
              <w:jc w:val="both"/>
              <w:rPr>
                <w:sz w:val="20"/>
                <w:szCs w:val="20"/>
                <w:lang w:val="sr-Cyrl-CS"/>
              </w:rPr>
            </w:pPr>
            <w:r w:rsidRPr="004F77F4">
              <w:rPr>
                <w:sz w:val="20"/>
                <w:szCs w:val="20"/>
                <w:lang w:val="sr-Cyrl-CS"/>
              </w:rPr>
              <w:t>У о</w:t>
            </w:r>
            <w:r w:rsidR="00187A98" w:rsidRPr="004F77F4">
              <w:rPr>
                <w:sz w:val="20"/>
                <w:szCs w:val="20"/>
                <w:lang w:val="sr-Cyrl-CS"/>
              </w:rPr>
              <w:t>к</w:t>
            </w:r>
            <w:r w:rsidRPr="004F77F4">
              <w:rPr>
                <w:sz w:val="20"/>
                <w:szCs w:val="20"/>
                <w:lang w:val="sr-Cyrl-CS"/>
              </w:rPr>
              <w:t xml:space="preserve">виру </w:t>
            </w:r>
            <w:r w:rsidRPr="004F77F4">
              <w:rPr>
                <w:b/>
                <w:sz w:val="20"/>
                <w:szCs w:val="20"/>
                <w:lang w:val="sr-Cyrl-CS"/>
              </w:rPr>
              <w:t xml:space="preserve">ОБЈЕКАТА </w:t>
            </w:r>
            <w:r w:rsidR="00187A98" w:rsidRPr="004F77F4">
              <w:rPr>
                <w:b/>
                <w:sz w:val="20"/>
                <w:szCs w:val="20"/>
                <w:lang w:val="sr-Cyrl-CS"/>
              </w:rPr>
              <w:t>Б</w:t>
            </w:r>
            <w:r w:rsidRPr="004F77F4">
              <w:rPr>
                <w:b/>
                <w:sz w:val="20"/>
                <w:szCs w:val="20"/>
                <w:lang w:val="sr-Cyrl-CS"/>
              </w:rPr>
              <w:t>РОЈ 89 – Остале зграде –МАГАЦИН 23 И ТЕХНИЧКИ СЕРВИС</w:t>
            </w:r>
            <w:r w:rsidRPr="004F77F4">
              <w:rPr>
                <w:sz w:val="20"/>
                <w:szCs w:val="20"/>
                <w:lang w:val="sr-Cyrl-CS"/>
              </w:rPr>
              <w:t>, који се налази  на кп.</w:t>
            </w:r>
            <w:r w:rsidR="00187A98" w:rsidRPr="004F77F4">
              <w:rPr>
                <w:sz w:val="20"/>
                <w:szCs w:val="20"/>
                <w:lang w:val="sr-Cyrl-CS"/>
              </w:rPr>
              <w:t xml:space="preserve"> </w:t>
            </w:r>
            <w:r w:rsidRPr="004F77F4">
              <w:rPr>
                <w:sz w:val="20"/>
                <w:szCs w:val="20"/>
                <w:lang w:val="sr-Cyrl-CS"/>
              </w:rPr>
              <w:t xml:space="preserve">бр. 2805/1 КО Ниш  Бубањ, уписан у </w:t>
            </w:r>
            <w:r w:rsidR="00281E70" w:rsidRPr="004F77F4">
              <w:rPr>
                <w:sz w:val="20"/>
                <w:szCs w:val="20"/>
                <w:lang w:val="sr-Cyrl-CS"/>
              </w:rPr>
              <w:t>л</w:t>
            </w:r>
            <w:r w:rsidRPr="004F77F4">
              <w:rPr>
                <w:sz w:val="20"/>
                <w:szCs w:val="20"/>
                <w:lang w:val="sr-Cyrl-CS"/>
              </w:rPr>
              <w:t xml:space="preserve">ист непкретности бр. </w:t>
            </w:r>
            <w:r w:rsidRPr="004F77F4">
              <w:rPr>
                <w:rFonts w:eastAsia="Calibri"/>
                <w:sz w:val="20"/>
                <w:szCs w:val="20"/>
              </w:rPr>
              <w:t xml:space="preserve">5140 КО Ниш  Бубањ са правним статусом објекта: објекат преузет из земљишних књига, </w:t>
            </w:r>
            <w:r w:rsidRPr="004F77F4">
              <w:rPr>
                <w:sz w:val="20"/>
                <w:szCs w:val="20"/>
                <w:lang w:val="sr-Cyrl-CS"/>
              </w:rPr>
              <w:t xml:space="preserve">укупне грађевинске површине: </w:t>
            </w:r>
            <w:r w:rsidRPr="004F77F4">
              <w:rPr>
                <w:sz w:val="20"/>
                <w:szCs w:val="20"/>
                <w:lang w:val="ru-RU"/>
              </w:rPr>
              <w:t xml:space="preserve">639 </w:t>
            </w:r>
            <w:r w:rsidRPr="004F77F4">
              <w:rPr>
                <w:bCs/>
                <w:sz w:val="20"/>
                <w:szCs w:val="20"/>
                <w:lang w:val="ru-RU"/>
              </w:rPr>
              <w:t>м</w:t>
            </w:r>
            <w:r w:rsidR="00281E70" w:rsidRPr="004F77F4">
              <w:rPr>
                <w:bCs/>
                <w:sz w:val="20"/>
                <w:szCs w:val="20"/>
                <w:vertAlign w:val="superscript"/>
                <w:lang w:val="ru-RU"/>
              </w:rPr>
              <w:t>2</w:t>
            </w:r>
            <w:r w:rsidRPr="004F77F4">
              <w:rPr>
                <w:bCs/>
                <w:sz w:val="20"/>
                <w:szCs w:val="20"/>
                <w:lang w:val="ru-RU"/>
              </w:rPr>
              <w:t xml:space="preserve">, </w:t>
            </w:r>
            <w:r w:rsidRPr="004F77F4">
              <w:rPr>
                <w:rFonts w:eastAsia="Calibri"/>
                <w:sz w:val="20"/>
                <w:szCs w:val="20"/>
              </w:rPr>
              <w:t xml:space="preserve">спратности: Пр, </w:t>
            </w:r>
            <w:r w:rsidRPr="004F77F4">
              <w:rPr>
                <w:sz w:val="20"/>
                <w:szCs w:val="20"/>
                <w:lang w:val="sr-Cyrl-CS"/>
              </w:rPr>
              <w:t xml:space="preserve">предмет продаје је </w:t>
            </w:r>
            <w:r w:rsidR="00281E70" w:rsidRPr="004F77F4">
              <w:rPr>
                <w:sz w:val="20"/>
                <w:szCs w:val="20"/>
                <w:lang w:val="sr-Cyrl-CS"/>
              </w:rPr>
              <w:t>с</w:t>
            </w:r>
            <w:r w:rsidRPr="004F77F4">
              <w:rPr>
                <w:sz w:val="20"/>
                <w:szCs w:val="20"/>
                <w:lang w:val="sr-Cyrl-CS"/>
              </w:rPr>
              <w:t xml:space="preserve">ледећи посебан део уписан у В-2 </w:t>
            </w:r>
            <w:r w:rsidR="00281E70" w:rsidRPr="004F77F4">
              <w:rPr>
                <w:sz w:val="20"/>
                <w:szCs w:val="20"/>
                <w:lang w:val="sr-Cyrl-CS"/>
              </w:rPr>
              <w:t>л</w:t>
            </w:r>
            <w:r w:rsidRPr="004F77F4">
              <w:rPr>
                <w:sz w:val="20"/>
                <w:szCs w:val="20"/>
                <w:lang w:val="sr-Cyrl-CS"/>
              </w:rPr>
              <w:t xml:space="preserve">исту </w:t>
            </w:r>
            <w:r w:rsidR="00281E70" w:rsidRPr="004F77F4">
              <w:rPr>
                <w:sz w:val="20"/>
                <w:szCs w:val="20"/>
                <w:lang w:val="sr-Cyrl-CS"/>
              </w:rPr>
              <w:t>л</w:t>
            </w:r>
            <w:r w:rsidRPr="004F77F4">
              <w:rPr>
                <w:sz w:val="20"/>
                <w:szCs w:val="20"/>
                <w:lang w:val="sr-Cyrl-CS"/>
              </w:rPr>
              <w:t>иста неп</w:t>
            </w:r>
            <w:r w:rsidR="00281E70" w:rsidRPr="004F77F4">
              <w:rPr>
                <w:sz w:val="20"/>
                <w:szCs w:val="20"/>
                <w:lang w:val="sr-Cyrl-CS"/>
              </w:rPr>
              <w:t>о</w:t>
            </w:r>
            <w:r w:rsidRPr="004F77F4">
              <w:rPr>
                <w:sz w:val="20"/>
                <w:szCs w:val="20"/>
                <w:lang w:val="sr-Cyrl-CS"/>
              </w:rPr>
              <w:t>кретности бр</w:t>
            </w:r>
            <w:r w:rsidR="00D93B36" w:rsidRPr="004F77F4">
              <w:rPr>
                <w:sz w:val="20"/>
                <w:szCs w:val="20"/>
                <w:lang w:val="sr-Cyrl-CS"/>
              </w:rPr>
              <w:t>ој</w:t>
            </w:r>
            <w:r w:rsidRPr="004F77F4">
              <w:rPr>
                <w:sz w:val="20"/>
                <w:szCs w:val="20"/>
                <w:lang w:val="sr-Cyrl-CS"/>
              </w:rPr>
              <w:t xml:space="preserve"> </w:t>
            </w:r>
            <w:r w:rsidRPr="004F77F4">
              <w:rPr>
                <w:rFonts w:eastAsia="Calibri"/>
                <w:sz w:val="20"/>
                <w:szCs w:val="20"/>
              </w:rPr>
              <w:t>5140 КО Ниш Бубањ</w:t>
            </w:r>
            <w:r w:rsidRPr="004F77F4">
              <w:rPr>
                <w:sz w:val="20"/>
                <w:szCs w:val="20"/>
                <w:lang w:val="sr-Cyrl-CS"/>
              </w:rPr>
              <w:t xml:space="preserve">:  </w:t>
            </w:r>
          </w:p>
          <w:p w:rsidR="00CD013D" w:rsidRPr="004F77F4" w:rsidRDefault="00CD013D" w:rsidP="00CD013D">
            <w:pPr>
              <w:pStyle w:val="ListParagraph"/>
              <w:numPr>
                <w:ilvl w:val="0"/>
                <w:numId w:val="22"/>
              </w:numPr>
              <w:jc w:val="both"/>
              <w:rPr>
                <w:sz w:val="20"/>
                <w:szCs w:val="20"/>
                <w:lang w:val="sr-Cyrl-CS"/>
              </w:rPr>
            </w:pPr>
            <w:r w:rsidRPr="004F77F4">
              <w:rPr>
                <w:b/>
                <w:bCs/>
                <w:sz w:val="20"/>
                <w:szCs w:val="20"/>
              </w:rPr>
              <w:t>Посебан део број 4:</w:t>
            </w:r>
            <w:r w:rsidRPr="004F77F4">
              <w:rPr>
                <w:bCs/>
                <w:sz w:val="20"/>
                <w:szCs w:val="20"/>
              </w:rPr>
              <w:t xml:space="preserve"> уписан као: Пословни простор - Две просторије за које није утврђена делатност- 2 РАДИОНИЦЕ, спрат: п</w:t>
            </w:r>
            <w:r w:rsidRPr="004F77F4">
              <w:rPr>
                <w:bCs/>
                <w:sz w:val="20"/>
                <w:szCs w:val="20"/>
                <w:lang w:val="ru-RU"/>
              </w:rPr>
              <w:t>риземље, нето површине П=161</w:t>
            </w:r>
            <w:r w:rsidR="00281E70" w:rsidRPr="004F77F4">
              <w:rPr>
                <w:bCs/>
                <w:sz w:val="20"/>
                <w:szCs w:val="20"/>
                <w:lang w:val="ru-RU"/>
              </w:rPr>
              <w:t xml:space="preserve"> </w:t>
            </w:r>
            <w:r w:rsidRPr="004F77F4">
              <w:rPr>
                <w:bCs/>
                <w:sz w:val="20"/>
                <w:szCs w:val="20"/>
                <w:lang w:val="ru-RU"/>
              </w:rPr>
              <w:t>м</w:t>
            </w:r>
            <w:r w:rsidRPr="004F77F4">
              <w:rPr>
                <w:bCs/>
                <w:sz w:val="20"/>
                <w:szCs w:val="20"/>
                <w:vertAlign w:val="superscript"/>
                <w:lang w:val="ru-RU"/>
              </w:rPr>
              <w:t>2</w:t>
            </w:r>
            <w:r w:rsidRPr="004F77F4">
              <w:rPr>
                <w:bCs/>
                <w:sz w:val="20"/>
                <w:szCs w:val="20"/>
                <w:lang w:val="ru-RU"/>
              </w:rPr>
              <w:t>, врста права: својина, облик својине: мешовита, обим удела: 1/1.</w:t>
            </w:r>
          </w:p>
          <w:p w:rsidR="00CD013D" w:rsidRPr="00CD013D" w:rsidRDefault="00CD013D" w:rsidP="00CD013D">
            <w:pPr>
              <w:ind w:left="357"/>
              <w:jc w:val="both"/>
              <w:rPr>
                <w:sz w:val="20"/>
                <w:szCs w:val="20"/>
                <w:lang w:val="sr-Cyrl-CS"/>
              </w:rPr>
            </w:pPr>
          </w:p>
          <w:p w:rsidR="00CD013D" w:rsidRPr="00CD013D" w:rsidRDefault="00CD013D" w:rsidP="00CD013D">
            <w:pPr>
              <w:numPr>
                <w:ilvl w:val="0"/>
                <w:numId w:val="15"/>
              </w:numPr>
              <w:jc w:val="both"/>
              <w:rPr>
                <w:sz w:val="20"/>
                <w:szCs w:val="20"/>
                <w:lang w:val="sr-Cyrl-CS"/>
              </w:rPr>
            </w:pPr>
            <w:r w:rsidRPr="00CD013D">
              <w:rPr>
                <w:sz w:val="20"/>
                <w:szCs w:val="20"/>
                <w:lang w:val="sr-Cyrl-CS"/>
              </w:rPr>
              <w:t>У о</w:t>
            </w:r>
            <w:r w:rsidR="00D93B36">
              <w:rPr>
                <w:sz w:val="20"/>
                <w:szCs w:val="20"/>
                <w:lang w:val="sr-Cyrl-CS"/>
              </w:rPr>
              <w:t>к</w:t>
            </w:r>
            <w:r w:rsidRPr="00CD013D">
              <w:rPr>
                <w:sz w:val="20"/>
                <w:szCs w:val="20"/>
                <w:lang w:val="sr-Cyrl-CS"/>
              </w:rPr>
              <w:t xml:space="preserve">виру </w:t>
            </w:r>
            <w:r w:rsidRPr="00CD013D">
              <w:rPr>
                <w:b/>
                <w:sz w:val="20"/>
                <w:szCs w:val="20"/>
                <w:lang w:val="sr-Cyrl-CS"/>
              </w:rPr>
              <w:t>ОБЈЕКТА БРОЈ 92 – Остале зграде –МАГАЦИН ЗАПАЉИВЕ ТЕЧНОСТИ</w:t>
            </w:r>
            <w:r w:rsidRPr="00CD013D">
              <w:rPr>
                <w:sz w:val="20"/>
                <w:szCs w:val="20"/>
                <w:lang w:val="sr-Cyrl-CS"/>
              </w:rPr>
              <w:t>, који се налази на кп.</w:t>
            </w:r>
            <w:r w:rsidR="00D93B36">
              <w:rPr>
                <w:sz w:val="20"/>
                <w:szCs w:val="20"/>
                <w:lang w:val="sr-Cyrl-CS"/>
              </w:rPr>
              <w:t xml:space="preserve"> </w:t>
            </w:r>
            <w:r w:rsidRPr="00CD013D">
              <w:rPr>
                <w:sz w:val="20"/>
                <w:szCs w:val="20"/>
                <w:lang w:val="sr-Cyrl-CS"/>
              </w:rPr>
              <w:t>бр. 2805/1 КО Ниш Бубањ,</w:t>
            </w:r>
            <w:r w:rsidRPr="00CD013D">
              <w:rPr>
                <w:rFonts w:eastAsia="Calibri"/>
                <w:sz w:val="20"/>
                <w:szCs w:val="20"/>
              </w:rPr>
              <w:t xml:space="preserve"> објекат изграђен без дозволе за градњу, </w:t>
            </w:r>
            <w:r w:rsidRPr="00CD013D">
              <w:rPr>
                <w:sz w:val="20"/>
                <w:szCs w:val="20"/>
                <w:lang w:val="sr-Cyrl-CS"/>
              </w:rPr>
              <w:t xml:space="preserve">укупне грађевинске површине: </w:t>
            </w:r>
            <w:r w:rsidRPr="00CD013D">
              <w:rPr>
                <w:sz w:val="20"/>
                <w:szCs w:val="20"/>
                <w:lang w:val="ru-RU"/>
              </w:rPr>
              <w:t xml:space="preserve">265 </w:t>
            </w:r>
            <w:r w:rsidRPr="00CD013D">
              <w:rPr>
                <w:bCs/>
                <w:sz w:val="20"/>
                <w:szCs w:val="20"/>
                <w:lang w:val="ru-RU"/>
              </w:rPr>
              <w:t>м</w:t>
            </w:r>
            <w:r w:rsidRPr="00CD013D">
              <w:rPr>
                <w:bCs/>
                <w:sz w:val="20"/>
                <w:szCs w:val="20"/>
                <w:vertAlign w:val="superscript"/>
                <w:lang w:val="ru-RU"/>
              </w:rPr>
              <w:t>2</w:t>
            </w:r>
            <w:r w:rsidRPr="00CD013D">
              <w:rPr>
                <w:sz w:val="20"/>
                <w:szCs w:val="20"/>
                <w:lang w:val="sr-Cyrl-CS"/>
              </w:rPr>
              <w:t xml:space="preserve">, </w:t>
            </w:r>
            <w:r w:rsidRPr="00CD013D">
              <w:rPr>
                <w:rFonts w:eastAsia="Calibri"/>
                <w:sz w:val="20"/>
                <w:szCs w:val="20"/>
              </w:rPr>
              <w:t xml:space="preserve">спратности: Пр, </w:t>
            </w:r>
            <w:r w:rsidRPr="00CD013D">
              <w:rPr>
                <w:sz w:val="20"/>
                <w:szCs w:val="20"/>
                <w:lang w:val="sr-Cyrl-CS"/>
              </w:rPr>
              <w:t xml:space="preserve">предмет продаје је следећи посебан део уписан у В-2 </w:t>
            </w:r>
            <w:r w:rsidR="00D93B36">
              <w:rPr>
                <w:sz w:val="20"/>
                <w:szCs w:val="20"/>
                <w:lang w:val="sr-Cyrl-CS"/>
              </w:rPr>
              <w:t>л</w:t>
            </w:r>
            <w:r w:rsidRPr="00CD013D">
              <w:rPr>
                <w:sz w:val="20"/>
                <w:szCs w:val="20"/>
                <w:lang w:val="sr-Cyrl-CS"/>
              </w:rPr>
              <w:t xml:space="preserve">исту </w:t>
            </w:r>
            <w:r w:rsidR="00D93B36">
              <w:rPr>
                <w:sz w:val="20"/>
                <w:szCs w:val="20"/>
                <w:lang w:val="sr-Cyrl-CS"/>
              </w:rPr>
              <w:t>л</w:t>
            </w:r>
            <w:r w:rsidRPr="00CD013D">
              <w:rPr>
                <w:sz w:val="20"/>
                <w:szCs w:val="20"/>
                <w:lang w:val="sr-Cyrl-CS"/>
              </w:rPr>
              <w:t>иста неп</w:t>
            </w:r>
            <w:r w:rsidR="00D93B36">
              <w:rPr>
                <w:sz w:val="20"/>
                <w:szCs w:val="20"/>
                <w:lang w:val="sr-Cyrl-CS"/>
              </w:rPr>
              <w:t>о</w:t>
            </w:r>
            <w:r w:rsidRPr="00CD013D">
              <w:rPr>
                <w:sz w:val="20"/>
                <w:szCs w:val="20"/>
                <w:lang w:val="sr-Cyrl-CS"/>
              </w:rPr>
              <w:t>кретности бр</w:t>
            </w:r>
            <w:r w:rsidR="00D93B36">
              <w:rPr>
                <w:sz w:val="20"/>
                <w:szCs w:val="20"/>
                <w:lang w:val="sr-Cyrl-CS"/>
              </w:rPr>
              <w:t>ој</w:t>
            </w:r>
            <w:r w:rsidRPr="00CD013D">
              <w:rPr>
                <w:sz w:val="20"/>
                <w:szCs w:val="20"/>
                <w:lang w:val="sr-Cyrl-CS"/>
              </w:rPr>
              <w:t xml:space="preserve"> </w:t>
            </w:r>
            <w:r w:rsidRPr="00CD013D">
              <w:rPr>
                <w:rFonts w:eastAsia="Calibri"/>
                <w:sz w:val="20"/>
                <w:szCs w:val="20"/>
              </w:rPr>
              <w:t>5140 КО Ниш Бубањ</w:t>
            </w:r>
            <w:r w:rsidRPr="00CD013D">
              <w:rPr>
                <w:sz w:val="20"/>
                <w:szCs w:val="20"/>
                <w:lang w:val="sr-Cyrl-CS"/>
              </w:rPr>
              <w:t xml:space="preserve">:  </w:t>
            </w:r>
          </w:p>
          <w:p w:rsidR="00CD013D" w:rsidRPr="00BF6184" w:rsidRDefault="00CD013D" w:rsidP="00BF6184">
            <w:pPr>
              <w:pStyle w:val="ListParagraph"/>
              <w:numPr>
                <w:ilvl w:val="0"/>
                <w:numId w:val="22"/>
              </w:numPr>
              <w:jc w:val="both"/>
              <w:rPr>
                <w:sz w:val="20"/>
                <w:szCs w:val="20"/>
                <w:lang w:val="sr-Cyrl-CS"/>
              </w:rPr>
            </w:pPr>
            <w:r w:rsidRPr="00BF6184">
              <w:rPr>
                <w:b/>
                <w:bCs/>
                <w:sz w:val="20"/>
                <w:szCs w:val="20"/>
              </w:rPr>
              <w:t>Посебан део број 1:</w:t>
            </w:r>
            <w:r w:rsidRPr="00BF6184">
              <w:rPr>
                <w:bCs/>
                <w:sz w:val="20"/>
                <w:szCs w:val="20"/>
              </w:rPr>
              <w:t xml:space="preserve"> уписан као: Пословни простор четири просторије за које није утврђена делатност, спрат: п</w:t>
            </w:r>
            <w:r w:rsidRPr="00BF6184">
              <w:rPr>
                <w:bCs/>
                <w:sz w:val="20"/>
                <w:szCs w:val="20"/>
                <w:lang w:val="ru-RU"/>
              </w:rPr>
              <w:t>риземље, нето површине: П=144</w:t>
            </w:r>
            <w:r w:rsidR="0080360C">
              <w:rPr>
                <w:bCs/>
                <w:sz w:val="20"/>
                <w:szCs w:val="20"/>
                <w:lang w:val="ru-RU"/>
              </w:rPr>
              <w:t xml:space="preserve"> </w:t>
            </w:r>
            <w:r w:rsidRPr="00BF6184">
              <w:rPr>
                <w:bCs/>
                <w:sz w:val="20"/>
                <w:szCs w:val="20"/>
                <w:lang w:val="ru-RU"/>
              </w:rPr>
              <w:t>м</w:t>
            </w:r>
            <w:r w:rsidRPr="00BF6184">
              <w:rPr>
                <w:bCs/>
                <w:sz w:val="20"/>
                <w:szCs w:val="20"/>
                <w:vertAlign w:val="superscript"/>
                <w:lang w:val="ru-RU"/>
              </w:rPr>
              <w:t>2</w:t>
            </w:r>
            <w:r w:rsidRPr="00BF6184">
              <w:rPr>
                <w:bCs/>
                <w:sz w:val="20"/>
                <w:szCs w:val="20"/>
                <w:lang w:val="ru-RU"/>
              </w:rPr>
              <w:t>,</w:t>
            </w:r>
            <w:r w:rsidRPr="00BF6184">
              <w:rPr>
                <w:bCs/>
                <w:sz w:val="20"/>
                <w:szCs w:val="20"/>
              </w:rPr>
              <w:t xml:space="preserve"> </w:t>
            </w:r>
            <w:r w:rsidRPr="00BF6184">
              <w:rPr>
                <w:bCs/>
                <w:sz w:val="20"/>
                <w:szCs w:val="20"/>
                <w:lang w:val="ru-RU"/>
              </w:rPr>
              <w:t>врста права: држалац, облик својине: мешовита, обим удела: 1/1.</w:t>
            </w:r>
          </w:p>
          <w:p w:rsidR="00CD013D" w:rsidRPr="00CD013D" w:rsidRDefault="00CD013D" w:rsidP="00CD013D">
            <w:pPr>
              <w:ind w:left="1077"/>
              <w:jc w:val="both"/>
              <w:rPr>
                <w:sz w:val="20"/>
                <w:szCs w:val="20"/>
                <w:lang w:val="sr-Cyrl-CS"/>
              </w:rPr>
            </w:pPr>
          </w:p>
          <w:p w:rsidR="00CD013D" w:rsidRPr="00CD013D" w:rsidRDefault="00CD013D" w:rsidP="00CD013D">
            <w:pPr>
              <w:numPr>
                <w:ilvl w:val="0"/>
                <w:numId w:val="15"/>
              </w:numPr>
              <w:ind w:left="357"/>
              <w:jc w:val="both"/>
              <w:rPr>
                <w:sz w:val="20"/>
                <w:szCs w:val="20"/>
                <w:lang w:val="sr-Cyrl-CS"/>
              </w:rPr>
            </w:pPr>
            <w:r w:rsidRPr="00CD013D">
              <w:rPr>
                <w:sz w:val="20"/>
                <w:szCs w:val="20"/>
                <w:lang w:val="sr-Cyrl-CS"/>
              </w:rPr>
              <w:t>У о</w:t>
            </w:r>
            <w:r w:rsidR="0080360C">
              <w:rPr>
                <w:sz w:val="20"/>
                <w:szCs w:val="20"/>
                <w:lang w:val="sr-Cyrl-CS"/>
              </w:rPr>
              <w:t>к</w:t>
            </w:r>
            <w:r w:rsidRPr="00CD013D">
              <w:rPr>
                <w:sz w:val="20"/>
                <w:szCs w:val="20"/>
                <w:lang w:val="sr-Cyrl-CS"/>
              </w:rPr>
              <w:t xml:space="preserve">виру </w:t>
            </w:r>
            <w:r w:rsidRPr="00CD013D">
              <w:rPr>
                <w:b/>
                <w:sz w:val="20"/>
                <w:szCs w:val="20"/>
                <w:lang w:val="sr-Cyrl-CS"/>
              </w:rPr>
              <w:t>ОБЈЕКТА БРОЈ 113 – Остале зграде</w:t>
            </w:r>
            <w:r w:rsidRPr="00CD013D">
              <w:rPr>
                <w:sz w:val="20"/>
                <w:szCs w:val="20"/>
                <w:lang w:val="sr-Cyrl-CS"/>
              </w:rPr>
              <w:t xml:space="preserve">, </w:t>
            </w:r>
            <w:r w:rsidRPr="00CD013D">
              <w:rPr>
                <w:rFonts w:eastAsia="Calibri"/>
                <w:sz w:val="20"/>
                <w:szCs w:val="20"/>
              </w:rPr>
              <w:t xml:space="preserve">објекат изграђен без дозволе за градњу, </w:t>
            </w:r>
            <w:r w:rsidRPr="00CD013D">
              <w:rPr>
                <w:sz w:val="20"/>
                <w:szCs w:val="20"/>
                <w:lang w:val="sr-Cyrl-CS"/>
              </w:rPr>
              <w:t xml:space="preserve">укупне грађевинксе  површине: </w:t>
            </w:r>
            <w:r w:rsidRPr="00CD013D">
              <w:rPr>
                <w:sz w:val="20"/>
                <w:szCs w:val="20"/>
                <w:lang w:val="ru-RU"/>
              </w:rPr>
              <w:t xml:space="preserve">142 </w:t>
            </w:r>
            <w:r w:rsidRPr="00CD013D">
              <w:rPr>
                <w:bCs/>
                <w:sz w:val="20"/>
                <w:szCs w:val="20"/>
                <w:lang w:val="ru-RU"/>
              </w:rPr>
              <w:t>м</w:t>
            </w:r>
            <w:r w:rsidRPr="00CD013D">
              <w:rPr>
                <w:bCs/>
                <w:sz w:val="20"/>
                <w:szCs w:val="20"/>
                <w:vertAlign w:val="superscript"/>
                <w:lang w:val="ru-RU"/>
              </w:rPr>
              <w:t>2</w:t>
            </w:r>
            <w:r w:rsidRPr="00CD013D">
              <w:rPr>
                <w:bCs/>
                <w:sz w:val="20"/>
                <w:szCs w:val="20"/>
                <w:lang w:val="ru-RU"/>
              </w:rPr>
              <w:t>,</w:t>
            </w:r>
            <w:r w:rsidRPr="00CD013D">
              <w:rPr>
                <w:sz w:val="20"/>
                <w:szCs w:val="20"/>
                <w:lang w:val="sr-Cyrl-CS"/>
              </w:rPr>
              <w:t xml:space="preserve"> </w:t>
            </w:r>
            <w:r w:rsidRPr="00CD013D">
              <w:rPr>
                <w:rFonts w:eastAsia="Calibri"/>
                <w:sz w:val="20"/>
                <w:szCs w:val="20"/>
              </w:rPr>
              <w:t xml:space="preserve">спратности: Пр, </w:t>
            </w:r>
            <w:r w:rsidRPr="00CD013D">
              <w:rPr>
                <w:sz w:val="20"/>
                <w:szCs w:val="20"/>
                <w:lang w:val="sr-Cyrl-CS"/>
              </w:rPr>
              <w:t>предмет продаје</w:t>
            </w:r>
            <w:r w:rsidR="0080360C">
              <w:rPr>
                <w:sz w:val="20"/>
                <w:szCs w:val="20"/>
                <w:lang w:val="sr-Cyrl-CS"/>
              </w:rPr>
              <w:t xml:space="preserve"> </w:t>
            </w:r>
            <w:r w:rsidRPr="00CD013D">
              <w:rPr>
                <w:sz w:val="20"/>
                <w:szCs w:val="20"/>
                <w:lang w:val="sr-Cyrl-CS"/>
              </w:rPr>
              <w:t xml:space="preserve">је следећи посебан део уписан у В-2 </w:t>
            </w:r>
            <w:r w:rsidR="0080360C">
              <w:rPr>
                <w:sz w:val="20"/>
                <w:szCs w:val="20"/>
                <w:lang w:val="sr-Cyrl-CS"/>
              </w:rPr>
              <w:t>л</w:t>
            </w:r>
            <w:r w:rsidRPr="00CD013D">
              <w:rPr>
                <w:sz w:val="20"/>
                <w:szCs w:val="20"/>
                <w:lang w:val="sr-Cyrl-CS"/>
              </w:rPr>
              <w:t xml:space="preserve">исту </w:t>
            </w:r>
            <w:r w:rsidR="0080360C">
              <w:rPr>
                <w:sz w:val="20"/>
                <w:szCs w:val="20"/>
                <w:lang w:val="sr-Cyrl-CS"/>
              </w:rPr>
              <w:t>л</w:t>
            </w:r>
            <w:r w:rsidRPr="00CD013D">
              <w:rPr>
                <w:sz w:val="20"/>
                <w:szCs w:val="20"/>
                <w:lang w:val="sr-Cyrl-CS"/>
              </w:rPr>
              <w:t>иста неп</w:t>
            </w:r>
            <w:r w:rsidR="00BB2572">
              <w:rPr>
                <w:sz w:val="20"/>
                <w:szCs w:val="20"/>
                <w:lang w:val="sr-Cyrl-CS"/>
              </w:rPr>
              <w:t>о</w:t>
            </w:r>
            <w:r w:rsidRPr="00CD013D">
              <w:rPr>
                <w:sz w:val="20"/>
                <w:szCs w:val="20"/>
                <w:lang w:val="sr-Cyrl-CS"/>
              </w:rPr>
              <w:t>кретности бр</w:t>
            </w:r>
            <w:r w:rsidR="00BB2572">
              <w:rPr>
                <w:sz w:val="20"/>
                <w:szCs w:val="20"/>
                <w:lang w:val="sr-Cyrl-CS"/>
              </w:rPr>
              <w:t>ој</w:t>
            </w:r>
            <w:r w:rsidRPr="00CD013D">
              <w:rPr>
                <w:sz w:val="20"/>
                <w:szCs w:val="20"/>
                <w:lang w:val="sr-Cyrl-CS"/>
              </w:rPr>
              <w:t xml:space="preserve"> </w:t>
            </w:r>
            <w:r w:rsidRPr="00CD013D">
              <w:rPr>
                <w:rFonts w:eastAsia="Calibri"/>
                <w:sz w:val="20"/>
                <w:szCs w:val="20"/>
              </w:rPr>
              <w:t>5140 КО Ниш Бубањ:</w:t>
            </w:r>
          </w:p>
          <w:p w:rsidR="00CD013D" w:rsidRPr="00BF6184" w:rsidRDefault="00CD013D" w:rsidP="00BF6184">
            <w:pPr>
              <w:pStyle w:val="ListParagraph"/>
              <w:numPr>
                <w:ilvl w:val="0"/>
                <w:numId w:val="22"/>
              </w:numPr>
              <w:jc w:val="both"/>
              <w:rPr>
                <w:sz w:val="20"/>
                <w:szCs w:val="20"/>
                <w:lang w:val="sr-Cyrl-CS"/>
              </w:rPr>
            </w:pPr>
            <w:r w:rsidRPr="00BF6184">
              <w:rPr>
                <w:b/>
                <w:bCs/>
                <w:sz w:val="20"/>
                <w:szCs w:val="20"/>
              </w:rPr>
              <w:t>Посебан део број 1:</w:t>
            </w:r>
            <w:r w:rsidRPr="00BF6184">
              <w:rPr>
                <w:bCs/>
                <w:sz w:val="20"/>
                <w:szCs w:val="20"/>
              </w:rPr>
              <w:t xml:space="preserve"> уписан као: Пословни простор - Три просторије за које није утврђена делатност, спрат: </w:t>
            </w:r>
            <w:r w:rsidRPr="00BF6184">
              <w:rPr>
                <w:bCs/>
                <w:sz w:val="20"/>
                <w:szCs w:val="20"/>
                <w:lang w:val="ru-RU"/>
              </w:rPr>
              <w:t>приземље, нето површине П=134</w:t>
            </w:r>
            <w:r w:rsidR="00BB2572">
              <w:rPr>
                <w:bCs/>
                <w:sz w:val="20"/>
                <w:szCs w:val="20"/>
                <w:lang w:val="ru-RU"/>
              </w:rPr>
              <w:t xml:space="preserve"> </w:t>
            </w:r>
            <w:r w:rsidRPr="00BF6184">
              <w:rPr>
                <w:bCs/>
                <w:sz w:val="20"/>
                <w:szCs w:val="20"/>
                <w:lang w:val="ru-RU"/>
              </w:rPr>
              <w:t>м</w:t>
            </w:r>
            <w:r w:rsidRPr="00BF6184">
              <w:rPr>
                <w:bCs/>
                <w:sz w:val="20"/>
                <w:szCs w:val="20"/>
                <w:vertAlign w:val="superscript"/>
                <w:lang w:val="ru-RU"/>
              </w:rPr>
              <w:t>2</w:t>
            </w:r>
            <w:r w:rsidRPr="00BF6184">
              <w:rPr>
                <w:bCs/>
                <w:sz w:val="20"/>
                <w:szCs w:val="20"/>
                <w:lang w:val="ru-RU"/>
              </w:rPr>
              <w:t>, врста права: држалац, облик својине: мешовита, обим удела: 1/1.</w:t>
            </w:r>
          </w:p>
          <w:p w:rsidR="00CD013D" w:rsidRPr="00CD013D" w:rsidRDefault="00CD013D" w:rsidP="00CD013D">
            <w:pPr>
              <w:jc w:val="both"/>
              <w:rPr>
                <w:b/>
                <w:sz w:val="20"/>
                <w:szCs w:val="20"/>
                <w:lang w:val="sr-Cyrl-CS"/>
              </w:rPr>
            </w:pPr>
          </w:p>
          <w:p w:rsidR="00CD013D" w:rsidRPr="00CD013D" w:rsidRDefault="00CD013D" w:rsidP="00CD013D">
            <w:pPr>
              <w:pStyle w:val="ListParagraph"/>
              <w:numPr>
                <w:ilvl w:val="0"/>
                <w:numId w:val="15"/>
              </w:numPr>
              <w:jc w:val="both"/>
              <w:rPr>
                <w:sz w:val="20"/>
                <w:szCs w:val="20"/>
                <w:lang w:val="sr-Cyrl-CS"/>
              </w:rPr>
            </w:pPr>
            <w:r w:rsidRPr="00CD013D">
              <w:rPr>
                <w:b/>
                <w:sz w:val="20"/>
                <w:szCs w:val="20"/>
                <w:lang w:val="sr-Cyrl-CS"/>
              </w:rPr>
              <w:t>ОБЈЕКАТ БРОЈ 119 – Остале зграде –</w:t>
            </w:r>
            <w:r w:rsidRPr="00CD013D">
              <w:rPr>
                <w:sz w:val="20"/>
                <w:szCs w:val="20"/>
              </w:rPr>
              <w:t>ЗГРАДА ПРИРУЧНОГ АЛАТА,</w:t>
            </w:r>
            <w:r w:rsidRPr="00CD013D">
              <w:rPr>
                <w:rFonts w:eastAsia="Calibri"/>
                <w:sz w:val="20"/>
                <w:szCs w:val="20"/>
                <w:lang w:val="sr-Cyrl-CS"/>
              </w:rPr>
              <w:t xml:space="preserve"> објекат изграђен без одобрења за градњу, </w:t>
            </w:r>
            <w:r w:rsidRPr="00CD013D">
              <w:rPr>
                <w:sz w:val="20"/>
                <w:szCs w:val="20"/>
                <w:lang w:val="sr-Cyrl-CS"/>
              </w:rPr>
              <w:t>укупне грађевин</w:t>
            </w:r>
            <w:r w:rsidR="007C60D9">
              <w:rPr>
                <w:sz w:val="20"/>
                <w:szCs w:val="20"/>
                <w:lang w:val="sr-Cyrl-CS"/>
              </w:rPr>
              <w:t>ск</w:t>
            </w:r>
            <w:r w:rsidRPr="00CD013D">
              <w:rPr>
                <w:sz w:val="20"/>
                <w:szCs w:val="20"/>
                <w:lang w:val="sr-Cyrl-CS"/>
              </w:rPr>
              <w:t>е површине: 300</w:t>
            </w:r>
            <w:r w:rsidRPr="00CD013D">
              <w:rPr>
                <w:bCs/>
                <w:sz w:val="20"/>
                <w:szCs w:val="20"/>
                <w:lang w:val="ru-RU"/>
              </w:rPr>
              <w:t xml:space="preserve"> м</w:t>
            </w:r>
            <w:r w:rsidRPr="00CD013D">
              <w:rPr>
                <w:bCs/>
                <w:sz w:val="20"/>
                <w:szCs w:val="20"/>
                <w:vertAlign w:val="superscript"/>
                <w:lang w:val="ru-RU"/>
              </w:rPr>
              <w:t>2</w:t>
            </w:r>
            <w:r w:rsidRPr="00CD013D">
              <w:rPr>
                <w:bCs/>
                <w:sz w:val="20"/>
                <w:szCs w:val="20"/>
                <w:lang w:val="sr-Cyrl-CS"/>
              </w:rPr>
              <w:t>, спратности</w:t>
            </w:r>
            <w:r w:rsidRPr="00CD013D">
              <w:rPr>
                <w:sz w:val="20"/>
                <w:szCs w:val="20"/>
                <w:lang w:val="sr-Cyrl-CS"/>
              </w:rPr>
              <w:t xml:space="preserve">: </w:t>
            </w:r>
            <w:r w:rsidRPr="00CD013D">
              <w:rPr>
                <w:sz w:val="20"/>
                <w:szCs w:val="20"/>
                <w:lang w:val="sr-Cyrl-CS"/>
              </w:rPr>
              <w:lastRenderedPageBreak/>
              <w:t>ПР</w:t>
            </w:r>
            <w:r w:rsidR="009C0B74">
              <w:rPr>
                <w:sz w:val="20"/>
                <w:szCs w:val="20"/>
                <w:lang w:val="sr-Cyrl-CS"/>
              </w:rPr>
              <w:t xml:space="preserve">, </w:t>
            </w:r>
            <w:r w:rsidRPr="00CD013D">
              <w:rPr>
                <w:bCs/>
                <w:sz w:val="20"/>
                <w:szCs w:val="20"/>
                <w:lang w:val="ru-RU"/>
              </w:rPr>
              <w:t>врста права: држалац, облик својине: мешовита, обим удела: 1/1.</w:t>
            </w:r>
          </w:p>
          <w:p w:rsidR="00B70EAA" w:rsidRDefault="00B70EAA" w:rsidP="00FB0C18">
            <w:pPr>
              <w:jc w:val="both"/>
              <w:rPr>
                <w:b/>
                <w:sz w:val="20"/>
                <w:szCs w:val="20"/>
                <w:lang w:val="sr-Cyrl-CS"/>
              </w:rPr>
            </w:pPr>
          </w:p>
          <w:p w:rsidR="004F6E6A" w:rsidRPr="00925E2A" w:rsidRDefault="00C34CF2" w:rsidP="00FB0C18">
            <w:pPr>
              <w:jc w:val="both"/>
              <w:rPr>
                <w:sz w:val="20"/>
                <w:szCs w:val="20"/>
                <w:lang w:val="sr-Cyrl-CS"/>
              </w:rPr>
            </w:pPr>
            <w:r w:rsidRPr="00F573EC">
              <w:rPr>
                <w:b/>
                <w:sz w:val="20"/>
                <w:szCs w:val="20"/>
                <w:lang w:val="sr-Cyrl-CS"/>
              </w:rPr>
              <w:t>Напомена:</w:t>
            </w:r>
            <w:r>
              <w:rPr>
                <w:sz w:val="20"/>
                <w:szCs w:val="20"/>
                <w:lang w:val="sr-Cyrl-CS"/>
              </w:rPr>
              <w:t xml:space="preserve"> Катастарска парцела 2805/1 уписана у лист непокретности број </w:t>
            </w:r>
            <w:r w:rsidRPr="00925E2A">
              <w:rPr>
                <w:rFonts w:eastAsia="Calibri"/>
                <w:sz w:val="20"/>
                <w:szCs w:val="20"/>
              </w:rPr>
              <w:t xml:space="preserve">5140 КО Ниш </w:t>
            </w:r>
            <w:r w:rsidRPr="002A1D48">
              <w:rPr>
                <w:rFonts w:eastAsia="Calibri"/>
                <w:sz w:val="20"/>
                <w:szCs w:val="20"/>
              </w:rPr>
              <w:t>Бубањ</w:t>
            </w:r>
            <w:r>
              <w:rPr>
                <w:rFonts w:eastAsia="Calibri"/>
                <w:sz w:val="20"/>
                <w:szCs w:val="20"/>
              </w:rPr>
              <w:t>, а</w:t>
            </w:r>
            <w:r>
              <w:rPr>
                <w:sz w:val="20"/>
                <w:szCs w:val="20"/>
                <w:lang w:val="sr-Cyrl-CS"/>
              </w:rPr>
              <w:t xml:space="preserve"> на којој се налазе непокретности које су предмет продаје, је у власништву Републике Србије, по врсти градско грађевинско земљиште и није предмет продаје</w:t>
            </w:r>
          </w:p>
        </w:tc>
        <w:tc>
          <w:tcPr>
            <w:tcW w:w="1701" w:type="dxa"/>
          </w:tcPr>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Default="004F6E6A" w:rsidP="0094412D">
            <w:pPr>
              <w:jc w:val="center"/>
              <w:rPr>
                <w:sz w:val="22"/>
                <w:szCs w:val="22"/>
              </w:rPr>
            </w:pPr>
          </w:p>
          <w:p w:rsidR="00A0209E" w:rsidRDefault="00A0209E" w:rsidP="0094412D">
            <w:pPr>
              <w:jc w:val="center"/>
              <w:rPr>
                <w:sz w:val="22"/>
                <w:szCs w:val="22"/>
              </w:rPr>
            </w:pPr>
          </w:p>
          <w:p w:rsidR="00A0209E" w:rsidRDefault="00A0209E" w:rsidP="0094412D">
            <w:pPr>
              <w:jc w:val="center"/>
              <w:rPr>
                <w:sz w:val="22"/>
                <w:szCs w:val="22"/>
              </w:rPr>
            </w:pPr>
          </w:p>
          <w:p w:rsidR="00A0209E" w:rsidRDefault="00A0209E" w:rsidP="0094412D">
            <w:pPr>
              <w:jc w:val="center"/>
              <w:rPr>
                <w:sz w:val="22"/>
                <w:szCs w:val="22"/>
              </w:rPr>
            </w:pPr>
          </w:p>
          <w:p w:rsidR="00A0209E" w:rsidRDefault="00A0209E" w:rsidP="0094412D">
            <w:pPr>
              <w:jc w:val="center"/>
              <w:rPr>
                <w:sz w:val="22"/>
                <w:szCs w:val="22"/>
              </w:rPr>
            </w:pPr>
          </w:p>
          <w:p w:rsidR="00A0209E" w:rsidRPr="00A0209E" w:rsidRDefault="00A0209E"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835C50" w:rsidP="0094412D">
            <w:pPr>
              <w:jc w:val="center"/>
              <w:rPr>
                <w:sz w:val="22"/>
                <w:szCs w:val="22"/>
              </w:rPr>
            </w:pPr>
            <w:r>
              <w:rPr>
                <w:b/>
                <w:sz w:val="22"/>
                <w:szCs w:val="22"/>
                <w:lang w:val="sr-Cyrl-CS"/>
              </w:rPr>
              <w:t>19.378.175,00</w:t>
            </w:r>
            <w:r w:rsidR="00BC1FEA" w:rsidRPr="00D1315C">
              <w:rPr>
                <w:b/>
                <w:sz w:val="22"/>
                <w:szCs w:val="22"/>
                <w:lang w:val="sr-Cyrl-CS"/>
              </w:rPr>
              <w:t xml:space="preserve"> </w:t>
            </w:r>
            <w:r w:rsidR="00BC1FEA" w:rsidRPr="00D1315C">
              <w:rPr>
                <w:b/>
                <w:sz w:val="22"/>
                <w:szCs w:val="22"/>
              </w:rPr>
              <w:t xml:space="preserve"> </w:t>
            </w:r>
          </w:p>
        </w:tc>
        <w:tc>
          <w:tcPr>
            <w:tcW w:w="1701" w:type="dxa"/>
          </w:tcPr>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Default="004F6E6A" w:rsidP="0094412D">
            <w:pPr>
              <w:jc w:val="center"/>
              <w:rPr>
                <w:sz w:val="22"/>
                <w:szCs w:val="22"/>
              </w:rPr>
            </w:pPr>
          </w:p>
          <w:p w:rsidR="00A0209E" w:rsidRDefault="00A0209E" w:rsidP="0094412D">
            <w:pPr>
              <w:jc w:val="center"/>
              <w:rPr>
                <w:sz w:val="22"/>
                <w:szCs w:val="22"/>
              </w:rPr>
            </w:pPr>
          </w:p>
          <w:p w:rsidR="00A0209E" w:rsidRDefault="00A0209E" w:rsidP="0094412D">
            <w:pPr>
              <w:jc w:val="center"/>
              <w:rPr>
                <w:sz w:val="22"/>
                <w:szCs w:val="22"/>
              </w:rPr>
            </w:pPr>
          </w:p>
          <w:p w:rsidR="00A0209E" w:rsidRDefault="00A0209E" w:rsidP="0094412D">
            <w:pPr>
              <w:jc w:val="center"/>
              <w:rPr>
                <w:sz w:val="22"/>
                <w:szCs w:val="22"/>
              </w:rPr>
            </w:pPr>
          </w:p>
          <w:p w:rsidR="00A0209E" w:rsidRDefault="00A0209E" w:rsidP="0094412D">
            <w:pPr>
              <w:jc w:val="center"/>
              <w:rPr>
                <w:sz w:val="22"/>
                <w:szCs w:val="22"/>
              </w:rPr>
            </w:pPr>
          </w:p>
          <w:p w:rsidR="00A0209E" w:rsidRPr="00A0209E" w:rsidRDefault="00A0209E" w:rsidP="0094412D">
            <w:pPr>
              <w:jc w:val="center"/>
              <w:rPr>
                <w:sz w:val="22"/>
                <w:szCs w:val="22"/>
              </w:rPr>
            </w:pPr>
          </w:p>
          <w:p w:rsidR="004F6E6A" w:rsidRPr="00D1315C" w:rsidRDefault="004F6E6A" w:rsidP="0094412D">
            <w:pPr>
              <w:jc w:val="center"/>
              <w:rPr>
                <w:sz w:val="22"/>
                <w:szCs w:val="22"/>
              </w:rPr>
            </w:pPr>
          </w:p>
          <w:p w:rsidR="004F6E6A" w:rsidRPr="00D1315C" w:rsidRDefault="004F6E6A" w:rsidP="0094412D">
            <w:pPr>
              <w:jc w:val="center"/>
              <w:rPr>
                <w:sz w:val="22"/>
                <w:szCs w:val="22"/>
              </w:rPr>
            </w:pPr>
          </w:p>
          <w:p w:rsidR="004F6E6A" w:rsidRPr="00D1315C" w:rsidRDefault="00835C50" w:rsidP="00835C50">
            <w:pPr>
              <w:jc w:val="center"/>
              <w:rPr>
                <w:sz w:val="22"/>
                <w:szCs w:val="22"/>
              </w:rPr>
            </w:pPr>
            <w:r>
              <w:rPr>
                <w:b/>
                <w:sz w:val="22"/>
                <w:szCs w:val="22"/>
                <w:lang w:val="sr-Cyrl-CS"/>
              </w:rPr>
              <w:t>7.751.270</w:t>
            </w:r>
            <w:r w:rsidR="00D1315C">
              <w:rPr>
                <w:b/>
                <w:sz w:val="22"/>
                <w:szCs w:val="22"/>
                <w:lang w:val="sr-Cyrl-CS"/>
              </w:rPr>
              <w:t>,</w:t>
            </w:r>
            <w:r>
              <w:rPr>
                <w:b/>
                <w:sz w:val="22"/>
                <w:szCs w:val="22"/>
                <w:lang w:val="sr-Cyrl-CS"/>
              </w:rPr>
              <w:t>0</w:t>
            </w:r>
            <w:r w:rsidR="00D1315C">
              <w:rPr>
                <w:b/>
                <w:sz w:val="22"/>
                <w:szCs w:val="22"/>
                <w:lang w:val="sr-Cyrl-CS"/>
              </w:rPr>
              <w:t>0</w:t>
            </w:r>
          </w:p>
        </w:tc>
      </w:tr>
    </w:tbl>
    <w:p w:rsidR="004F6E6A" w:rsidRPr="00D1315C" w:rsidRDefault="004F6E6A" w:rsidP="004F6E6A">
      <w:pPr>
        <w:jc w:val="both"/>
        <w:rPr>
          <w:sz w:val="22"/>
          <w:szCs w:val="22"/>
          <w:lang w:val="sr-Cyrl-CS" w:eastAsia="sr-Latn-CS"/>
        </w:rPr>
      </w:pPr>
    </w:p>
    <w:p w:rsidR="004F6E6A" w:rsidRPr="00D1315C" w:rsidRDefault="004F6E6A" w:rsidP="004F6E6A">
      <w:pPr>
        <w:jc w:val="both"/>
        <w:rPr>
          <w:sz w:val="22"/>
          <w:szCs w:val="22"/>
          <w:lang w:val="sr-Cyrl-CS"/>
        </w:rPr>
      </w:pPr>
      <w:r w:rsidRPr="00D1315C">
        <w:rPr>
          <w:sz w:val="22"/>
          <w:szCs w:val="22"/>
          <w:lang w:val="sr-Cyrl-CS"/>
        </w:rPr>
        <w:t xml:space="preserve">Детаљан приказ и опис </w:t>
      </w:r>
      <w:r w:rsidR="00BF6184">
        <w:rPr>
          <w:sz w:val="22"/>
          <w:szCs w:val="22"/>
          <w:lang w:val="sr-Cyrl-CS"/>
        </w:rPr>
        <w:t>имовине</w:t>
      </w:r>
      <w:r w:rsidR="00925E2A">
        <w:rPr>
          <w:sz w:val="22"/>
          <w:szCs w:val="22"/>
          <w:lang w:val="sr-Cyrl-CS"/>
        </w:rPr>
        <w:t xml:space="preserve"> </w:t>
      </w:r>
      <w:r w:rsidRPr="00D1315C">
        <w:rPr>
          <w:sz w:val="22"/>
          <w:szCs w:val="22"/>
          <w:lang w:val="sr-Cyrl-CS"/>
        </w:rPr>
        <w:t>дат је у продајн</w:t>
      </w:r>
      <w:r w:rsidRPr="00D1315C">
        <w:rPr>
          <w:sz w:val="22"/>
          <w:szCs w:val="22"/>
        </w:rPr>
        <w:t>oj</w:t>
      </w:r>
      <w:r w:rsidRPr="00D1315C">
        <w:rPr>
          <w:sz w:val="22"/>
          <w:szCs w:val="22"/>
          <w:lang w:val="sr-Cyrl-CS"/>
        </w:rPr>
        <w:t xml:space="preserve"> документаци</w:t>
      </w:r>
      <w:r w:rsidRPr="00D1315C">
        <w:rPr>
          <w:sz w:val="22"/>
          <w:szCs w:val="22"/>
          <w:lang w:val="ru-RU"/>
        </w:rPr>
        <w:t>ји</w:t>
      </w:r>
      <w:r w:rsidRPr="00D1315C">
        <w:rPr>
          <w:sz w:val="22"/>
          <w:szCs w:val="22"/>
          <w:lang w:val="sr-Cyrl-CS"/>
        </w:rPr>
        <w:t>.</w:t>
      </w:r>
    </w:p>
    <w:p w:rsidR="004F6E6A" w:rsidRPr="00D1315C" w:rsidRDefault="004F6E6A" w:rsidP="004F6E6A">
      <w:pPr>
        <w:jc w:val="both"/>
        <w:rPr>
          <w:sz w:val="22"/>
          <w:szCs w:val="22"/>
          <w:lang w:val="sr-Cyrl-CS"/>
        </w:rPr>
      </w:pPr>
    </w:p>
    <w:p w:rsidR="004F6E6A" w:rsidRPr="00D1315C" w:rsidRDefault="004F6E6A" w:rsidP="004F6E6A">
      <w:pPr>
        <w:spacing w:after="60"/>
        <w:jc w:val="both"/>
        <w:rPr>
          <w:sz w:val="22"/>
          <w:szCs w:val="22"/>
          <w:lang w:val="sr-Cyrl-CS"/>
        </w:rPr>
      </w:pPr>
      <w:r w:rsidRPr="00D1315C">
        <w:rPr>
          <w:sz w:val="22"/>
          <w:szCs w:val="22"/>
          <w:lang w:val="sr-Cyrl-CS"/>
        </w:rPr>
        <w:t>Право на учешће у поступку продаје имају сва правна и физичка лица</w:t>
      </w:r>
      <w:r w:rsidRPr="00D1315C">
        <w:rPr>
          <w:sz w:val="22"/>
          <w:szCs w:val="22"/>
          <w:lang w:val="ru-RU"/>
        </w:rPr>
        <w:t xml:space="preserve"> </w:t>
      </w:r>
      <w:r w:rsidRPr="00D1315C">
        <w:rPr>
          <w:sz w:val="22"/>
          <w:szCs w:val="22"/>
          <w:lang w:val="sr-Cyrl-CS"/>
        </w:rPr>
        <w:t>која:</w:t>
      </w:r>
    </w:p>
    <w:p w:rsidR="004F6E6A" w:rsidRDefault="004F6E6A" w:rsidP="004F6E6A">
      <w:pPr>
        <w:numPr>
          <w:ilvl w:val="0"/>
          <w:numId w:val="6"/>
        </w:numPr>
        <w:jc w:val="both"/>
        <w:rPr>
          <w:sz w:val="22"/>
          <w:szCs w:val="22"/>
          <w:lang w:val="sr-Cyrl-CS"/>
        </w:rPr>
      </w:pPr>
      <w:r w:rsidRPr="00D1315C">
        <w:rPr>
          <w:sz w:val="22"/>
          <w:szCs w:val="22"/>
          <w:lang w:val="sr-Cyrl-CS"/>
        </w:rPr>
        <w:t xml:space="preserve">након преузимања предрачуна, </w:t>
      </w:r>
      <w:r w:rsidRPr="00D1315C">
        <w:rPr>
          <w:b/>
          <w:sz w:val="22"/>
          <w:szCs w:val="22"/>
          <w:lang w:val="sr-Cyrl-CS"/>
        </w:rPr>
        <w:t>изврше уплату ради откупа прод</w:t>
      </w:r>
      <w:r w:rsidR="00D1315C">
        <w:rPr>
          <w:b/>
          <w:sz w:val="22"/>
          <w:szCs w:val="22"/>
          <w:lang w:val="sr-Cyrl-CS"/>
        </w:rPr>
        <w:t>ајне документације у</w:t>
      </w:r>
      <w:r w:rsidR="00BF6184">
        <w:rPr>
          <w:b/>
          <w:sz w:val="22"/>
          <w:szCs w:val="22"/>
          <w:lang w:val="sr-Cyrl-CS"/>
        </w:rPr>
        <w:t xml:space="preserve"> износу од 10</w:t>
      </w:r>
      <w:r w:rsidRPr="00D1315C">
        <w:rPr>
          <w:b/>
          <w:sz w:val="22"/>
          <w:szCs w:val="22"/>
          <w:lang w:val="sr-Cyrl-CS"/>
        </w:rPr>
        <w:t>0.000,00 динара</w:t>
      </w:r>
      <w:r w:rsidR="00BC1FEA" w:rsidRPr="00D1315C">
        <w:rPr>
          <w:b/>
          <w:sz w:val="22"/>
          <w:szCs w:val="22"/>
        </w:rPr>
        <w:t>.</w:t>
      </w:r>
      <w:r w:rsidRPr="00D1315C">
        <w:rPr>
          <w:b/>
          <w:sz w:val="22"/>
          <w:szCs w:val="22"/>
        </w:rPr>
        <w:t xml:space="preserve"> </w:t>
      </w:r>
      <w:r w:rsidRPr="00D1315C">
        <w:rPr>
          <w:sz w:val="22"/>
          <w:szCs w:val="22"/>
          <w:lang w:val="sr-Cyrl-CS"/>
        </w:rPr>
        <w:t xml:space="preserve">Предрачун се може преузети сваког радног дана у периоду од 10:00 до 15:00 часова, на адреси Максима Горког број 2, Ниш, уз обавезну претходну најаву поверенику стечајног управника. Рок за откуп продајне документације је најкасније </w:t>
      </w:r>
      <w:r w:rsidR="001A1D4B">
        <w:rPr>
          <w:b/>
          <w:sz w:val="22"/>
          <w:szCs w:val="22"/>
        </w:rPr>
        <w:t>15</w:t>
      </w:r>
      <w:r w:rsidR="00D1315C">
        <w:rPr>
          <w:b/>
          <w:sz w:val="22"/>
          <w:szCs w:val="22"/>
        </w:rPr>
        <w:t>.10</w:t>
      </w:r>
      <w:r w:rsidRPr="00D1315C">
        <w:rPr>
          <w:b/>
          <w:sz w:val="22"/>
          <w:szCs w:val="22"/>
        </w:rPr>
        <w:t>.201</w:t>
      </w:r>
      <w:r w:rsidR="00D1315C">
        <w:rPr>
          <w:b/>
          <w:sz w:val="22"/>
          <w:szCs w:val="22"/>
        </w:rPr>
        <w:t>8</w:t>
      </w:r>
      <w:r w:rsidRPr="00D1315C">
        <w:rPr>
          <w:b/>
          <w:sz w:val="22"/>
          <w:szCs w:val="22"/>
          <w:lang w:val="sr-Cyrl-CS"/>
        </w:rPr>
        <w:t>. године</w:t>
      </w:r>
      <w:r w:rsidRPr="00D1315C">
        <w:rPr>
          <w:sz w:val="22"/>
          <w:szCs w:val="22"/>
          <w:lang w:val="sr-Cyrl-CS"/>
        </w:rPr>
        <w:t>.</w:t>
      </w:r>
    </w:p>
    <w:p w:rsidR="00A0209E" w:rsidRPr="00D1315C" w:rsidRDefault="00A0209E" w:rsidP="00A0209E">
      <w:pPr>
        <w:ind w:left="720"/>
        <w:jc w:val="both"/>
        <w:rPr>
          <w:sz w:val="22"/>
          <w:szCs w:val="22"/>
          <w:lang w:val="sr-Cyrl-CS"/>
        </w:rPr>
      </w:pPr>
    </w:p>
    <w:p w:rsidR="004F6E6A" w:rsidRPr="00D1315C" w:rsidRDefault="004F6E6A" w:rsidP="004F6E6A">
      <w:pPr>
        <w:numPr>
          <w:ilvl w:val="0"/>
          <w:numId w:val="6"/>
        </w:numPr>
        <w:jc w:val="both"/>
        <w:rPr>
          <w:sz w:val="22"/>
          <w:szCs w:val="22"/>
          <w:lang w:val="sr-Cyrl-CS"/>
        </w:rPr>
      </w:pPr>
      <w:r w:rsidRPr="00D1315C">
        <w:rPr>
          <w:b/>
          <w:sz w:val="22"/>
          <w:szCs w:val="22"/>
          <w:lang w:val="sr-Cyrl-CS"/>
        </w:rPr>
        <w:t>уплате депозит</w:t>
      </w:r>
      <w:r w:rsidRPr="00D1315C">
        <w:rPr>
          <w:sz w:val="22"/>
          <w:szCs w:val="22"/>
          <w:lang w:val="sr-Cyrl-CS"/>
        </w:rPr>
        <w:t xml:space="preserve"> на текући рачун стечајног дужника </w:t>
      </w:r>
      <w:r w:rsidRPr="00D1315C">
        <w:rPr>
          <w:b/>
          <w:sz w:val="22"/>
          <w:szCs w:val="22"/>
          <w:lang w:val="sr-Cyrl-CS"/>
        </w:rPr>
        <w:t xml:space="preserve">број </w:t>
      </w:r>
      <w:r w:rsidRPr="00D1315C">
        <w:rPr>
          <w:b/>
          <w:bCs/>
          <w:sz w:val="22"/>
          <w:szCs w:val="22"/>
        </w:rPr>
        <w:t xml:space="preserve">105 – </w:t>
      </w:r>
      <w:r w:rsidR="00BF6184">
        <w:rPr>
          <w:b/>
          <w:bCs/>
          <w:sz w:val="22"/>
          <w:szCs w:val="22"/>
        </w:rPr>
        <w:t>21860-21</w:t>
      </w:r>
      <w:r w:rsidRPr="00D1315C">
        <w:rPr>
          <w:b/>
          <w:bCs/>
          <w:sz w:val="22"/>
          <w:szCs w:val="22"/>
        </w:rPr>
        <w:t xml:space="preserve"> </w:t>
      </w:r>
      <w:r w:rsidRPr="00D1315C">
        <w:rPr>
          <w:b/>
          <w:sz w:val="22"/>
          <w:szCs w:val="22"/>
          <w:lang w:val="sr-Cyrl-CS"/>
        </w:rPr>
        <w:t>код АИК Банке АД Београд</w:t>
      </w:r>
      <w:r w:rsidRPr="00D1315C">
        <w:rPr>
          <w:b/>
          <w:sz w:val="22"/>
          <w:szCs w:val="22"/>
          <w:lang w:val="ru-RU"/>
        </w:rPr>
        <w:t>,</w:t>
      </w:r>
      <w:r w:rsidRPr="00D1315C">
        <w:rPr>
          <w:sz w:val="22"/>
          <w:szCs w:val="22"/>
          <w:lang w:val="sr-Cyrl-CS"/>
        </w:rPr>
        <w:t xml:space="preserve"> или положе неопозиву првокласну банкарску гаранцију наплативу на први позив, најкасније </w:t>
      </w:r>
      <w:r w:rsidRPr="00D1315C">
        <w:rPr>
          <w:b/>
          <w:sz w:val="22"/>
          <w:szCs w:val="22"/>
          <w:lang w:val="sr-Cyrl-CS"/>
        </w:rPr>
        <w:t>5 радних дана</w:t>
      </w:r>
      <w:r w:rsidRPr="00D1315C">
        <w:rPr>
          <w:sz w:val="22"/>
          <w:szCs w:val="22"/>
          <w:lang w:val="sr-Cyrl-CS"/>
        </w:rPr>
        <w:t xml:space="preserve"> пре одржавања продаје (</w:t>
      </w:r>
      <w:r w:rsidRPr="00D1315C">
        <w:rPr>
          <w:b/>
          <w:sz w:val="22"/>
          <w:szCs w:val="22"/>
          <w:lang w:val="sr-Cyrl-CS"/>
        </w:rPr>
        <w:t xml:space="preserve">рок за уплату депозита је </w:t>
      </w:r>
      <w:r w:rsidRPr="00D1315C">
        <w:rPr>
          <w:sz w:val="22"/>
          <w:szCs w:val="22"/>
          <w:lang w:val="sr-Cyrl-CS"/>
        </w:rPr>
        <w:t xml:space="preserve">најкасније </w:t>
      </w:r>
      <w:r w:rsidR="0086301D">
        <w:rPr>
          <w:b/>
          <w:sz w:val="22"/>
          <w:szCs w:val="22"/>
        </w:rPr>
        <w:t>15</w:t>
      </w:r>
      <w:r w:rsidR="007C6EAB">
        <w:rPr>
          <w:b/>
          <w:sz w:val="22"/>
          <w:szCs w:val="22"/>
        </w:rPr>
        <w:t>.10.2018</w:t>
      </w:r>
      <w:r w:rsidRPr="00D1315C">
        <w:rPr>
          <w:b/>
          <w:sz w:val="22"/>
          <w:szCs w:val="22"/>
          <w:lang w:val="sr-Cyrl-CS"/>
        </w:rPr>
        <w:t>.</w:t>
      </w:r>
      <w:r w:rsidRPr="00D1315C">
        <w:rPr>
          <w:b/>
          <w:sz w:val="22"/>
          <w:szCs w:val="22"/>
        </w:rPr>
        <w:t xml:space="preserve"> године</w:t>
      </w:r>
      <w:r w:rsidRPr="00D1315C">
        <w:rPr>
          <w:sz w:val="22"/>
          <w:szCs w:val="22"/>
          <w:lang w:val="sr-Cyrl-CS"/>
        </w:rPr>
        <w:t>). У случају да се као депозит положи првокласна банкарска гаранција, ор</w:t>
      </w:r>
      <w:r w:rsidRPr="00D1315C">
        <w:rPr>
          <w:sz w:val="22"/>
          <w:szCs w:val="22"/>
        </w:rPr>
        <w:t>и</w:t>
      </w:r>
      <w:r w:rsidRPr="00D1315C">
        <w:rPr>
          <w:sz w:val="22"/>
          <w:szCs w:val="22"/>
          <w:lang w:val="sr-Cyrl-CS"/>
        </w:rPr>
        <w:t xml:space="preserve">гинал исте се ради провере мора доставити искључиво лично Служби финансија Агенције за лиценцирање стечајних управника, Београд, Теразије 23, </w:t>
      </w:r>
      <w:r w:rsidRPr="00D1315C">
        <w:rPr>
          <w:sz w:val="22"/>
          <w:szCs w:val="22"/>
        </w:rPr>
        <w:t xml:space="preserve">VI </w:t>
      </w:r>
      <w:r w:rsidRPr="00D1315C">
        <w:rPr>
          <w:sz w:val="22"/>
          <w:szCs w:val="22"/>
          <w:lang w:val="sr-Cyrl-CS"/>
        </w:rPr>
        <w:t xml:space="preserve">спрат, најкасније </w:t>
      </w:r>
      <w:r w:rsidRPr="00D1315C">
        <w:rPr>
          <w:sz w:val="22"/>
          <w:szCs w:val="22"/>
          <w:lang w:val="ru-RU"/>
        </w:rPr>
        <w:t xml:space="preserve">до </w:t>
      </w:r>
      <w:r w:rsidR="0086301D">
        <w:rPr>
          <w:b/>
          <w:sz w:val="22"/>
          <w:szCs w:val="22"/>
        </w:rPr>
        <w:t>15</w:t>
      </w:r>
      <w:r w:rsidR="00FF294A">
        <w:rPr>
          <w:b/>
          <w:sz w:val="22"/>
          <w:szCs w:val="22"/>
        </w:rPr>
        <w:t>.10.2018.</w:t>
      </w:r>
      <w:r w:rsidR="00A401A0">
        <w:rPr>
          <w:b/>
          <w:sz w:val="22"/>
          <w:szCs w:val="22"/>
          <w:lang w:val="sr-Cyrl-RS"/>
        </w:rPr>
        <w:t xml:space="preserve"> </w:t>
      </w:r>
      <w:r w:rsidRPr="00D1315C">
        <w:rPr>
          <w:b/>
          <w:sz w:val="22"/>
          <w:szCs w:val="22"/>
          <w:lang w:val="ru-RU"/>
        </w:rPr>
        <w:t>године</w:t>
      </w:r>
      <w:r w:rsidRPr="00D1315C">
        <w:rPr>
          <w:sz w:val="22"/>
          <w:szCs w:val="22"/>
          <w:lang w:val="ru-RU"/>
        </w:rPr>
        <w:t xml:space="preserve"> </w:t>
      </w:r>
      <w:r w:rsidRPr="00D1315C">
        <w:rPr>
          <w:sz w:val="22"/>
          <w:szCs w:val="22"/>
          <w:lang w:val="sr-Cyrl-CS"/>
        </w:rPr>
        <w:t xml:space="preserve">до 14:00 часова по београдском </w:t>
      </w:r>
      <w:r w:rsidRPr="004F77F4">
        <w:rPr>
          <w:sz w:val="22"/>
          <w:szCs w:val="22"/>
          <w:lang w:val="sr-Cyrl-CS"/>
        </w:rPr>
        <w:t>времену (</w:t>
      </w:r>
      <w:r w:rsidRPr="004F77F4">
        <w:rPr>
          <w:sz w:val="22"/>
          <w:szCs w:val="22"/>
        </w:rPr>
        <w:t>GMT</w:t>
      </w:r>
      <w:r w:rsidRPr="004F77F4">
        <w:rPr>
          <w:sz w:val="22"/>
          <w:szCs w:val="22"/>
          <w:lang w:val="ru-RU"/>
        </w:rPr>
        <w:t>+</w:t>
      </w:r>
      <w:r w:rsidR="008B5D3D" w:rsidRPr="004F77F4">
        <w:rPr>
          <w:sz w:val="22"/>
          <w:szCs w:val="22"/>
        </w:rPr>
        <w:t>2</w:t>
      </w:r>
      <w:r w:rsidRPr="004F77F4">
        <w:rPr>
          <w:sz w:val="22"/>
          <w:szCs w:val="22"/>
          <w:lang w:val="ru-RU"/>
        </w:rPr>
        <w:t>)</w:t>
      </w:r>
      <w:r w:rsidRPr="004F77F4">
        <w:rPr>
          <w:sz w:val="22"/>
          <w:szCs w:val="22"/>
          <w:lang w:val="sr-Cyrl-CS"/>
        </w:rPr>
        <w:t xml:space="preserve">, </w:t>
      </w:r>
      <w:r w:rsidRPr="00D1315C">
        <w:rPr>
          <w:sz w:val="22"/>
          <w:szCs w:val="22"/>
          <w:lang w:val="sr-Cyrl-CS"/>
        </w:rPr>
        <w:t xml:space="preserve">У обзир ће се узети само банкарске гаранције које пристигну на назначену адресу у назначено време. </w:t>
      </w:r>
      <w:r w:rsidRPr="00D1315C">
        <w:rPr>
          <w:sz w:val="22"/>
          <w:szCs w:val="22"/>
        </w:rPr>
        <w:t xml:space="preserve">Банкарска гаранција мора имати рок важења до </w:t>
      </w:r>
      <w:r w:rsidR="00FF294A" w:rsidRPr="00F868BE">
        <w:rPr>
          <w:b/>
          <w:sz w:val="22"/>
          <w:szCs w:val="22"/>
        </w:rPr>
        <w:t>16.1</w:t>
      </w:r>
      <w:r w:rsidR="00BF6184" w:rsidRPr="00F868BE">
        <w:rPr>
          <w:b/>
          <w:sz w:val="22"/>
          <w:szCs w:val="22"/>
        </w:rPr>
        <w:t>2</w:t>
      </w:r>
      <w:r w:rsidR="00FF294A" w:rsidRPr="00F868BE">
        <w:rPr>
          <w:b/>
          <w:sz w:val="22"/>
          <w:szCs w:val="22"/>
        </w:rPr>
        <w:t>.2018</w:t>
      </w:r>
      <w:r w:rsidRPr="00F868BE">
        <w:rPr>
          <w:b/>
          <w:sz w:val="22"/>
          <w:szCs w:val="22"/>
        </w:rPr>
        <w:t>.</w:t>
      </w:r>
      <w:r w:rsidRPr="00F868BE">
        <w:rPr>
          <w:sz w:val="22"/>
          <w:szCs w:val="22"/>
        </w:rPr>
        <w:t xml:space="preserve"> године.</w:t>
      </w:r>
    </w:p>
    <w:p w:rsidR="004F6E6A" w:rsidRPr="00D1315C" w:rsidRDefault="004F6E6A" w:rsidP="004F6E6A">
      <w:pPr>
        <w:numPr>
          <w:ilvl w:val="0"/>
          <w:numId w:val="6"/>
        </w:numPr>
        <w:jc w:val="both"/>
        <w:rPr>
          <w:sz w:val="22"/>
          <w:szCs w:val="22"/>
          <w:lang w:val="sr-Cyrl-CS"/>
        </w:rPr>
      </w:pPr>
      <w:r w:rsidRPr="00D1315C">
        <w:rPr>
          <w:b/>
          <w:sz w:val="22"/>
          <w:szCs w:val="22"/>
          <w:lang w:val="sr-Cyrl-CS"/>
        </w:rPr>
        <w:t xml:space="preserve">потпишу Изјаву о губитку права на повраћај депозита. </w:t>
      </w:r>
      <w:r w:rsidRPr="00D1315C">
        <w:rPr>
          <w:sz w:val="22"/>
          <w:szCs w:val="22"/>
          <w:lang w:val="sr-Cyrl-CS"/>
        </w:rPr>
        <w:t>Изјава чини саставни део продајне документације;</w:t>
      </w:r>
    </w:p>
    <w:p w:rsidR="004F6E6A" w:rsidRPr="00D1315C" w:rsidRDefault="004F6E6A" w:rsidP="004F6E6A">
      <w:pPr>
        <w:rPr>
          <w:sz w:val="22"/>
          <w:szCs w:val="22"/>
          <w:lang w:val="ru-RU"/>
        </w:rPr>
      </w:pPr>
    </w:p>
    <w:p w:rsidR="004F6E6A" w:rsidRPr="00D1315C" w:rsidRDefault="004F6E6A" w:rsidP="004F6E6A">
      <w:pPr>
        <w:jc w:val="both"/>
        <w:rPr>
          <w:sz w:val="22"/>
          <w:szCs w:val="22"/>
          <w:lang w:val="ru-RU"/>
        </w:rPr>
      </w:pPr>
      <w:r w:rsidRPr="00D1315C">
        <w:rPr>
          <w:sz w:val="22"/>
          <w:szCs w:val="22"/>
          <w:lang w:val="sr-Cyrl-CS"/>
        </w:rPr>
        <w:t>Имовина се купује у виђеном стању. Након откупа продајне документације иста се може разгледати сваког радног дана у периоду</w:t>
      </w:r>
      <w:r w:rsidRPr="00D1315C">
        <w:rPr>
          <w:sz w:val="22"/>
          <w:szCs w:val="22"/>
          <w:lang w:val="ru-RU"/>
        </w:rPr>
        <w:t xml:space="preserve"> од 10:00 до 15:00 часова </w:t>
      </w:r>
      <w:r w:rsidRPr="00D1315C">
        <w:rPr>
          <w:sz w:val="22"/>
          <w:szCs w:val="22"/>
          <w:lang w:val="sr-Cyrl-CS"/>
        </w:rPr>
        <w:t xml:space="preserve">а најкасније 7 (седам) дана пре дана одржавања заказане продаје (најкасније до </w:t>
      </w:r>
      <w:r w:rsidR="0086301D">
        <w:rPr>
          <w:b/>
          <w:sz w:val="22"/>
          <w:szCs w:val="22"/>
        </w:rPr>
        <w:t>15</w:t>
      </w:r>
      <w:r w:rsidR="00FF294A">
        <w:rPr>
          <w:b/>
          <w:sz w:val="22"/>
          <w:szCs w:val="22"/>
        </w:rPr>
        <w:t>.10</w:t>
      </w:r>
      <w:r w:rsidRPr="00D1315C">
        <w:rPr>
          <w:b/>
          <w:sz w:val="22"/>
          <w:szCs w:val="22"/>
        </w:rPr>
        <w:t>.201</w:t>
      </w:r>
      <w:r w:rsidR="00FF294A">
        <w:rPr>
          <w:b/>
          <w:sz w:val="22"/>
          <w:szCs w:val="22"/>
        </w:rPr>
        <w:t>8</w:t>
      </w:r>
      <w:r w:rsidRPr="00D1315C">
        <w:rPr>
          <w:b/>
          <w:sz w:val="22"/>
          <w:szCs w:val="22"/>
          <w:lang w:val="ru-RU"/>
        </w:rPr>
        <w:t>. године)</w:t>
      </w:r>
      <w:r w:rsidRPr="00D1315C">
        <w:rPr>
          <w:sz w:val="22"/>
          <w:szCs w:val="22"/>
          <w:lang w:val="ru-RU"/>
        </w:rPr>
        <w:t>.</w:t>
      </w:r>
    </w:p>
    <w:p w:rsidR="004F6E6A" w:rsidRPr="00D1315C" w:rsidRDefault="004F6E6A" w:rsidP="004F6E6A">
      <w:pPr>
        <w:jc w:val="both"/>
        <w:rPr>
          <w:sz w:val="22"/>
          <w:szCs w:val="22"/>
          <w:lang w:val="sr-Cyrl-CS"/>
        </w:rPr>
      </w:pPr>
    </w:p>
    <w:p w:rsidR="004F6E6A" w:rsidRPr="00D1315C" w:rsidRDefault="004F6E6A" w:rsidP="004F6E6A">
      <w:pPr>
        <w:jc w:val="both"/>
        <w:rPr>
          <w:sz w:val="22"/>
          <w:szCs w:val="22"/>
          <w:lang w:val="sr-Cyrl-CS"/>
        </w:rPr>
      </w:pPr>
      <w:r w:rsidRPr="00D1315C">
        <w:rPr>
          <w:sz w:val="22"/>
          <w:szCs w:val="22"/>
          <w:lang w:val="sr-Cyrl-CS"/>
        </w:rPr>
        <w:t>Након уплате депозита, а најкасније до 15:00 часова</w:t>
      </w:r>
      <w:r w:rsidRPr="00D1315C">
        <w:rPr>
          <w:sz w:val="22"/>
          <w:szCs w:val="22"/>
        </w:rPr>
        <w:t xml:space="preserve"> </w:t>
      </w:r>
      <w:r w:rsidRPr="00D1315C">
        <w:rPr>
          <w:sz w:val="22"/>
          <w:szCs w:val="22"/>
          <w:lang w:val="sr-Cyrl-CS"/>
        </w:rPr>
        <w:t xml:space="preserve">по београдском времену </w:t>
      </w:r>
      <w:r w:rsidRPr="004F77F4">
        <w:rPr>
          <w:sz w:val="22"/>
          <w:szCs w:val="22"/>
          <w:lang w:val="sr-Cyrl-CS"/>
        </w:rPr>
        <w:t>(</w:t>
      </w:r>
      <w:r w:rsidRPr="004F77F4">
        <w:rPr>
          <w:sz w:val="22"/>
          <w:szCs w:val="22"/>
        </w:rPr>
        <w:t>GMT</w:t>
      </w:r>
      <w:r w:rsidRPr="004F77F4">
        <w:rPr>
          <w:sz w:val="22"/>
          <w:szCs w:val="22"/>
          <w:lang w:val="ru-RU"/>
        </w:rPr>
        <w:t>+</w:t>
      </w:r>
      <w:r w:rsidR="008B5D3D" w:rsidRPr="004F77F4">
        <w:rPr>
          <w:sz w:val="22"/>
          <w:szCs w:val="22"/>
        </w:rPr>
        <w:t>2</w:t>
      </w:r>
      <w:r w:rsidRPr="004F77F4">
        <w:rPr>
          <w:sz w:val="22"/>
          <w:szCs w:val="22"/>
          <w:lang w:val="ru-RU"/>
        </w:rPr>
        <w:t>)</w:t>
      </w:r>
      <w:r w:rsidRPr="004F77F4">
        <w:rPr>
          <w:sz w:val="22"/>
          <w:szCs w:val="22"/>
        </w:rPr>
        <w:t>,</w:t>
      </w:r>
      <w:r w:rsidRPr="004F77F4">
        <w:rPr>
          <w:sz w:val="22"/>
          <w:szCs w:val="22"/>
          <w:lang w:val="sr-Cyrl-CS"/>
        </w:rPr>
        <w:t xml:space="preserve"> </w:t>
      </w:r>
      <w:r w:rsidRPr="00D1315C">
        <w:rPr>
          <w:sz w:val="22"/>
          <w:szCs w:val="22"/>
          <w:lang w:val="sr-Cyrl-CS"/>
        </w:rPr>
        <w:t xml:space="preserve">дана </w:t>
      </w:r>
      <w:r w:rsidR="0086301D">
        <w:rPr>
          <w:b/>
          <w:sz w:val="22"/>
          <w:szCs w:val="22"/>
        </w:rPr>
        <w:t>17</w:t>
      </w:r>
      <w:r w:rsidR="00FF294A">
        <w:rPr>
          <w:b/>
          <w:sz w:val="22"/>
          <w:szCs w:val="22"/>
        </w:rPr>
        <w:t>.10</w:t>
      </w:r>
      <w:r w:rsidRPr="00D1315C">
        <w:rPr>
          <w:b/>
          <w:sz w:val="22"/>
          <w:szCs w:val="22"/>
        </w:rPr>
        <w:t>.201</w:t>
      </w:r>
      <w:r w:rsidR="00FF294A">
        <w:rPr>
          <w:b/>
          <w:sz w:val="22"/>
          <w:szCs w:val="22"/>
        </w:rPr>
        <w:t>8</w:t>
      </w:r>
      <w:r w:rsidRPr="00D1315C">
        <w:rPr>
          <w:b/>
          <w:sz w:val="22"/>
          <w:szCs w:val="22"/>
          <w:lang w:val="sr-Cyrl-CS"/>
        </w:rPr>
        <w:t>.</w:t>
      </w:r>
      <w:r w:rsidRPr="00D1315C">
        <w:rPr>
          <w:b/>
          <w:sz w:val="22"/>
          <w:szCs w:val="22"/>
        </w:rPr>
        <w:t xml:space="preserve"> </w:t>
      </w:r>
      <w:r w:rsidRPr="00D1315C">
        <w:rPr>
          <w:b/>
          <w:sz w:val="22"/>
          <w:szCs w:val="22"/>
          <w:lang w:val="sr-Cyrl-CS"/>
        </w:rPr>
        <w:t>године</w:t>
      </w:r>
      <w:r w:rsidRPr="00D1315C">
        <w:rPr>
          <w:sz w:val="22"/>
          <w:szCs w:val="22"/>
          <w:lang w:val="sr-Cyrl-CS"/>
        </w:rPr>
        <w:t>, потенцијални купци, ради правовремене евиденције, поверенику стечајног управника морају предати:</w:t>
      </w:r>
      <w:r w:rsidRPr="00D1315C">
        <w:rPr>
          <w:sz w:val="22"/>
          <w:szCs w:val="22"/>
          <w:lang w:val="sr-Cyrl-BA"/>
        </w:rPr>
        <w:t xml:space="preserve"> попуњен </w:t>
      </w:r>
      <w:r w:rsidRPr="00D1315C">
        <w:rPr>
          <w:sz w:val="22"/>
          <w:szCs w:val="22"/>
          <w:lang w:val="sr-Cyrl-CS"/>
        </w:rPr>
        <w:t>образац пријаве за учешће</w:t>
      </w:r>
      <w:r w:rsidRPr="00D1315C">
        <w:rPr>
          <w:sz w:val="22"/>
          <w:szCs w:val="22"/>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D1315C">
        <w:rPr>
          <w:sz w:val="22"/>
          <w:szCs w:val="22"/>
          <w:lang w:val="sr-Cyrl-CS"/>
        </w:rPr>
        <w:t>извод из регистра привредних субјеката и ОП образац (ако се као потенцијални купац пријављује правно лице)</w:t>
      </w:r>
      <w:r w:rsidRPr="00D1315C">
        <w:rPr>
          <w:sz w:val="22"/>
          <w:szCs w:val="22"/>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p>
    <w:p w:rsidR="004F6E6A" w:rsidRPr="00D1315C" w:rsidRDefault="004F6E6A" w:rsidP="004F6E6A">
      <w:pPr>
        <w:rPr>
          <w:sz w:val="22"/>
          <w:szCs w:val="22"/>
          <w:lang w:val="ru-RU"/>
        </w:rPr>
      </w:pPr>
    </w:p>
    <w:p w:rsidR="004F6E6A" w:rsidRPr="00D1315C" w:rsidRDefault="004F6E6A" w:rsidP="004F6E6A">
      <w:pPr>
        <w:jc w:val="both"/>
        <w:rPr>
          <w:b/>
          <w:sz w:val="22"/>
          <w:szCs w:val="22"/>
          <w:lang w:val="sr-Cyrl-CS"/>
        </w:rPr>
      </w:pPr>
      <w:r w:rsidRPr="00D1315C">
        <w:rPr>
          <w:b/>
          <w:sz w:val="22"/>
          <w:szCs w:val="22"/>
          <w:lang w:val="sr-Cyrl-CS"/>
        </w:rPr>
        <w:t>Јавно надметање</w:t>
      </w:r>
      <w:r w:rsidRPr="00D1315C">
        <w:rPr>
          <w:sz w:val="22"/>
          <w:szCs w:val="22"/>
          <w:lang w:val="sr-Cyrl-CS"/>
        </w:rPr>
        <w:t xml:space="preserve"> </w:t>
      </w:r>
      <w:r w:rsidRPr="00D1315C">
        <w:rPr>
          <w:b/>
          <w:sz w:val="22"/>
          <w:szCs w:val="22"/>
          <w:lang w:val="sr-Cyrl-CS"/>
        </w:rPr>
        <w:t>одржаће се</w:t>
      </w:r>
      <w:r w:rsidRPr="00D1315C">
        <w:rPr>
          <w:sz w:val="22"/>
          <w:szCs w:val="22"/>
          <w:lang w:val="sr-Cyrl-CS"/>
        </w:rPr>
        <w:t xml:space="preserve"> дана </w:t>
      </w:r>
      <w:r w:rsidR="0086301D">
        <w:rPr>
          <w:b/>
          <w:sz w:val="22"/>
          <w:szCs w:val="22"/>
        </w:rPr>
        <w:t>22</w:t>
      </w:r>
      <w:r w:rsidR="00FF294A">
        <w:rPr>
          <w:b/>
          <w:sz w:val="22"/>
          <w:szCs w:val="22"/>
        </w:rPr>
        <w:t>.10.2018</w:t>
      </w:r>
      <w:r w:rsidRPr="00D1315C">
        <w:rPr>
          <w:b/>
          <w:sz w:val="22"/>
          <w:szCs w:val="22"/>
          <w:lang w:val="sr-Cyrl-CS"/>
        </w:rPr>
        <w:t xml:space="preserve">. </w:t>
      </w:r>
      <w:r w:rsidRPr="00D1315C">
        <w:rPr>
          <w:sz w:val="22"/>
          <w:szCs w:val="22"/>
          <w:lang w:val="sr-Cyrl-CS"/>
        </w:rPr>
        <w:t xml:space="preserve">године у </w:t>
      </w:r>
      <w:r w:rsidRPr="00A0209E">
        <w:rPr>
          <w:b/>
          <w:color w:val="000000" w:themeColor="text1"/>
          <w:sz w:val="22"/>
          <w:szCs w:val="22"/>
          <w:lang w:val="sr-Cyrl-CS"/>
        </w:rPr>
        <w:t>1</w:t>
      </w:r>
      <w:r w:rsidR="00BC1FEA" w:rsidRPr="00A0209E">
        <w:rPr>
          <w:b/>
          <w:color w:val="000000" w:themeColor="text1"/>
          <w:sz w:val="22"/>
          <w:szCs w:val="22"/>
          <w:lang w:val="sr-Cyrl-CS"/>
        </w:rPr>
        <w:t>2</w:t>
      </w:r>
      <w:r w:rsidRPr="00A0209E">
        <w:rPr>
          <w:b/>
          <w:color w:val="000000" w:themeColor="text1"/>
          <w:sz w:val="22"/>
          <w:szCs w:val="22"/>
          <w:lang w:val="sr-Cyrl-CS"/>
        </w:rPr>
        <w:t>:00</w:t>
      </w:r>
      <w:r w:rsidRPr="00D1315C">
        <w:rPr>
          <w:b/>
          <w:sz w:val="22"/>
          <w:szCs w:val="22"/>
          <w:lang w:val="sr-Cyrl-CS"/>
        </w:rPr>
        <w:t xml:space="preserve"> </w:t>
      </w:r>
      <w:r w:rsidRPr="00D1315C">
        <w:rPr>
          <w:sz w:val="22"/>
          <w:szCs w:val="22"/>
          <w:lang w:val="sr-Cyrl-CS"/>
        </w:rPr>
        <w:t>часова на адреси: Агенција за лиценцирање стечајних управника – Центар за стечај, Теразије бр. 23, Београд, III спрат „Симпо сала“.</w:t>
      </w:r>
    </w:p>
    <w:p w:rsidR="004F6E6A" w:rsidRPr="00D1315C" w:rsidRDefault="004F6E6A" w:rsidP="004F6E6A">
      <w:pPr>
        <w:rPr>
          <w:b/>
          <w:sz w:val="22"/>
          <w:szCs w:val="22"/>
          <w:lang w:val="sr-Cyrl-CS"/>
        </w:rPr>
      </w:pPr>
    </w:p>
    <w:p w:rsidR="004F6E6A" w:rsidRPr="00D1315C" w:rsidRDefault="004F6E6A" w:rsidP="004F6E6A">
      <w:pPr>
        <w:rPr>
          <w:b/>
          <w:sz w:val="22"/>
          <w:szCs w:val="22"/>
          <w:lang w:val="sr-Cyrl-CS"/>
        </w:rPr>
      </w:pPr>
      <w:r w:rsidRPr="00D1315C">
        <w:rPr>
          <w:sz w:val="22"/>
          <w:szCs w:val="22"/>
          <w:lang w:val="sr-Cyrl-CS"/>
        </w:rPr>
        <w:t>Регистрација учесника почиње два сата пре почетка јавног надметања</w:t>
      </w:r>
      <w:r w:rsidRPr="00D1315C">
        <w:rPr>
          <w:sz w:val="22"/>
          <w:szCs w:val="22"/>
          <w:lang w:val="ru-RU"/>
        </w:rPr>
        <w:t xml:space="preserve">, </w:t>
      </w:r>
      <w:r w:rsidRPr="00D1315C">
        <w:rPr>
          <w:sz w:val="22"/>
          <w:szCs w:val="22"/>
          <w:lang w:val="sr-Cyrl-CS"/>
        </w:rPr>
        <w:t xml:space="preserve">а завршава се 15 минута пре почетка јавног надметања, односно у периоду од </w:t>
      </w:r>
      <w:r w:rsidR="00BC1FEA" w:rsidRPr="00D1315C">
        <w:rPr>
          <w:sz w:val="22"/>
          <w:szCs w:val="22"/>
        </w:rPr>
        <w:t>10</w:t>
      </w:r>
      <w:r w:rsidRPr="00D1315C">
        <w:rPr>
          <w:sz w:val="22"/>
          <w:szCs w:val="22"/>
          <w:lang w:val="sr-Cyrl-CS"/>
        </w:rPr>
        <w:t>:00 до 1</w:t>
      </w:r>
      <w:r w:rsidR="00BC1FEA" w:rsidRPr="00D1315C">
        <w:rPr>
          <w:sz w:val="22"/>
          <w:szCs w:val="22"/>
        </w:rPr>
        <w:t>1</w:t>
      </w:r>
      <w:r w:rsidRPr="00D1315C">
        <w:rPr>
          <w:sz w:val="22"/>
          <w:szCs w:val="22"/>
          <w:lang w:val="sr-Cyrl-CS"/>
        </w:rPr>
        <w:t>:</w:t>
      </w:r>
      <w:r w:rsidR="00FF294A">
        <w:rPr>
          <w:sz w:val="22"/>
          <w:szCs w:val="22"/>
        </w:rPr>
        <w:t>45</w:t>
      </w:r>
      <w:r w:rsidRPr="00D1315C">
        <w:rPr>
          <w:sz w:val="22"/>
          <w:szCs w:val="22"/>
          <w:lang w:val="sr-Cyrl-CS"/>
        </w:rPr>
        <w:t xml:space="preserve"> часова, на истој адреси</w:t>
      </w:r>
      <w:r w:rsidRPr="00D1315C">
        <w:rPr>
          <w:b/>
          <w:sz w:val="22"/>
          <w:szCs w:val="22"/>
          <w:lang w:val="sr-Cyrl-CS"/>
        </w:rPr>
        <w:t>.</w:t>
      </w:r>
    </w:p>
    <w:p w:rsidR="004F6E6A" w:rsidRPr="00D1315C" w:rsidRDefault="004F6E6A" w:rsidP="004F6E6A">
      <w:pPr>
        <w:rPr>
          <w:b/>
          <w:sz w:val="22"/>
          <w:szCs w:val="22"/>
          <w:lang w:val="sr-Cyrl-CS"/>
        </w:rPr>
      </w:pPr>
    </w:p>
    <w:p w:rsidR="004F6E6A" w:rsidRPr="00D1315C" w:rsidRDefault="004F6E6A" w:rsidP="004F6E6A">
      <w:pPr>
        <w:rPr>
          <w:sz w:val="22"/>
          <w:szCs w:val="22"/>
          <w:lang w:val="sr-Cyrl-CS"/>
        </w:rPr>
      </w:pPr>
      <w:r w:rsidRPr="00D1315C">
        <w:rPr>
          <w:sz w:val="22"/>
          <w:szCs w:val="22"/>
          <w:lang w:val="sr-Cyrl-CS"/>
        </w:rPr>
        <w:t>Стечајни управник спроводи јавно надметање тако што:</w:t>
      </w:r>
    </w:p>
    <w:p w:rsidR="004F6E6A" w:rsidRPr="00D1315C" w:rsidRDefault="004F6E6A" w:rsidP="004F6E6A">
      <w:pPr>
        <w:rPr>
          <w:sz w:val="22"/>
          <w:szCs w:val="22"/>
          <w:lang w:val="sr-Cyrl-CS"/>
        </w:rPr>
      </w:pPr>
    </w:p>
    <w:p w:rsidR="004F6E6A" w:rsidRPr="00D1315C" w:rsidRDefault="004F6E6A" w:rsidP="004F6E6A">
      <w:pPr>
        <w:numPr>
          <w:ilvl w:val="0"/>
          <w:numId w:val="5"/>
        </w:numPr>
        <w:jc w:val="both"/>
        <w:rPr>
          <w:sz w:val="22"/>
          <w:szCs w:val="22"/>
          <w:lang w:val="sr-Cyrl-CS"/>
        </w:rPr>
      </w:pPr>
      <w:r w:rsidRPr="00D1315C">
        <w:rPr>
          <w:sz w:val="22"/>
          <w:szCs w:val="22"/>
          <w:lang w:val="sr-Cyrl-CS"/>
        </w:rPr>
        <w:t>региструје лица која имају право учешћа на јавном надметању (имају овлашћења или су лично присутна),</w:t>
      </w:r>
    </w:p>
    <w:p w:rsidR="004F6E6A" w:rsidRPr="00D1315C" w:rsidRDefault="004F6E6A" w:rsidP="004F6E6A">
      <w:pPr>
        <w:numPr>
          <w:ilvl w:val="0"/>
          <w:numId w:val="5"/>
        </w:numPr>
        <w:jc w:val="both"/>
        <w:rPr>
          <w:sz w:val="22"/>
          <w:szCs w:val="22"/>
          <w:lang w:val="sr-Cyrl-CS"/>
        </w:rPr>
      </w:pPr>
      <w:r w:rsidRPr="00D1315C">
        <w:rPr>
          <w:sz w:val="22"/>
          <w:szCs w:val="22"/>
          <w:lang w:val="sr-Cyrl-CS"/>
        </w:rPr>
        <w:t>отвара јавно надметање читајући правила надметања,</w:t>
      </w:r>
    </w:p>
    <w:p w:rsidR="004F6E6A" w:rsidRPr="00D1315C" w:rsidRDefault="004F6E6A" w:rsidP="004F6E6A">
      <w:pPr>
        <w:numPr>
          <w:ilvl w:val="0"/>
          <w:numId w:val="5"/>
        </w:numPr>
        <w:jc w:val="both"/>
        <w:rPr>
          <w:sz w:val="22"/>
          <w:szCs w:val="22"/>
          <w:lang w:val="sr-Cyrl-CS"/>
        </w:rPr>
      </w:pPr>
      <w:r w:rsidRPr="00D1315C">
        <w:rPr>
          <w:sz w:val="22"/>
          <w:szCs w:val="22"/>
          <w:lang w:val="sr-Cyrl-CS"/>
        </w:rPr>
        <w:t>позива учеснике да прихвате понуђену цену према унапред утврђеним корацима увећања,</w:t>
      </w:r>
    </w:p>
    <w:p w:rsidR="004F6E6A" w:rsidRPr="00D1315C" w:rsidRDefault="004F6E6A" w:rsidP="004F6E6A">
      <w:pPr>
        <w:numPr>
          <w:ilvl w:val="0"/>
          <w:numId w:val="5"/>
        </w:numPr>
        <w:jc w:val="both"/>
        <w:rPr>
          <w:sz w:val="22"/>
          <w:szCs w:val="22"/>
          <w:lang w:val="sr-Cyrl-CS"/>
        </w:rPr>
      </w:pPr>
      <w:r w:rsidRPr="00D1315C">
        <w:rPr>
          <w:sz w:val="22"/>
          <w:szCs w:val="22"/>
          <w:lang w:val="sr-Cyrl-CS"/>
        </w:rPr>
        <w:t>одржава ред на јавном надметању,</w:t>
      </w:r>
    </w:p>
    <w:p w:rsidR="004F6E6A" w:rsidRPr="00D1315C" w:rsidRDefault="004F6E6A" w:rsidP="004F6E6A">
      <w:pPr>
        <w:numPr>
          <w:ilvl w:val="0"/>
          <w:numId w:val="5"/>
        </w:numPr>
        <w:jc w:val="both"/>
        <w:rPr>
          <w:sz w:val="22"/>
          <w:szCs w:val="22"/>
          <w:lang w:val="sr-Cyrl-CS"/>
        </w:rPr>
      </w:pPr>
      <w:r w:rsidRPr="00D1315C">
        <w:rPr>
          <w:sz w:val="22"/>
          <w:szCs w:val="22"/>
          <w:lang w:val="sr-Cyrl-CS"/>
        </w:rPr>
        <w:t>проглашава за купца учесника који је прихватио највишу понуђену цену,</w:t>
      </w:r>
    </w:p>
    <w:p w:rsidR="004F6E6A" w:rsidRPr="00D1315C" w:rsidRDefault="004F6E6A" w:rsidP="004F6E6A">
      <w:pPr>
        <w:numPr>
          <w:ilvl w:val="0"/>
          <w:numId w:val="5"/>
        </w:numPr>
        <w:jc w:val="both"/>
        <w:rPr>
          <w:sz w:val="22"/>
          <w:szCs w:val="22"/>
          <w:lang w:val="sr-Cyrl-CS"/>
        </w:rPr>
      </w:pPr>
      <w:r w:rsidRPr="00D1315C">
        <w:rPr>
          <w:sz w:val="22"/>
          <w:szCs w:val="22"/>
          <w:lang w:val="sr-Cyrl-CS"/>
        </w:rPr>
        <w:t>потписује записник.</w:t>
      </w:r>
    </w:p>
    <w:p w:rsidR="004F6E6A" w:rsidRPr="00D1315C" w:rsidRDefault="004F6E6A" w:rsidP="004F6E6A">
      <w:pPr>
        <w:rPr>
          <w:sz w:val="22"/>
          <w:szCs w:val="22"/>
          <w:lang w:val="sr-Cyrl-CS"/>
        </w:rPr>
      </w:pPr>
    </w:p>
    <w:p w:rsidR="004F6E6A" w:rsidRPr="00D1315C" w:rsidRDefault="004F6E6A" w:rsidP="004F6E6A">
      <w:pPr>
        <w:jc w:val="both"/>
        <w:rPr>
          <w:sz w:val="22"/>
          <w:szCs w:val="22"/>
          <w:lang w:val="sr-Cyrl-CS"/>
        </w:rPr>
      </w:pPr>
      <w:r w:rsidRPr="00D1315C">
        <w:rPr>
          <w:sz w:val="22"/>
          <w:szCs w:val="22"/>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(два) радна дана од дана јавног надметања, а пре потписивања купопродајног уговора, након чега ће му гаранција бити враћена;</w:t>
      </w:r>
    </w:p>
    <w:p w:rsidR="004F6E6A" w:rsidRPr="00D1315C" w:rsidRDefault="004F6E6A" w:rsidP="004F6E6A">
      <w:pPr>
        <w:rPr>
          <w:sz w:val="22"/>
          <w:szCs w:val="22"/>
          <w:lang w:val="sr-Cyrl-CS"/>
        </w:rPr>
      </w:pPr>
    </w:p>
    <w:p w:rsidR="004F6E6A" w:rsidRPr="00D1315C" w:rsidRDefault="004F6E6A" w:rsidP="004F6E6A">
      <w:pPr>
        <w:jc w:val="both"/>
        <w:rPr>
          <w:sz w:val="22"/>
          <w:szCs w:val="22"/>
          <w:lang w:val="sr-Cyrl-CS"/>
        </w:rPr>
      </w:pPr>
      <w:r w:rsidRPr="00D1315C">
        <w:rPr>
          <w:sz w:val="22"/>
          <w:szCs w:val="22"/>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D1315C">
        <w:rPr>
          <w:sz w:val="22"/>
          <w:szCs w:val="22"/>
          <w:lang w:val="ru-RU"/>
        </w:rPr>
        <w:t xml:space="preserve">8 (осам) </w:t>
      </w:r>
      <w:r w:rsidRPr="00D1315C">
        <w:rPr>
          <w:sz w:val="22"/>
          <w:szCs w:val="22"/>
          <w:lang w:val="sr-Cyrl-CS"/>
        </w:rPr>
        <w:t>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гаранција бити враћена. У конкретном случају, купопродајни уговор потписује се у року од 3 (три) радна дана од пријема обавештења којим се други најбољи понуђач проглашава за купца.</w:t>
      </w:r>
    </w:p>
    <w:p w:rsidR="004F6E6A" w:rsidRPr="00D1315C" w:rsidRDefault="004F6E6A" w:rsidP="004F6E6A">
      <w:pPr>
        <w:rPr>
          <w:sz w:val="22"/>
          <w:szCs w:val="22"/>
          <w:lang w:val="ru-RU"/>
        </w:rPr>
      </w:pPr>
    </w:p>
    <w:p w:rsidR="004F6E6A" w:rsidRPr="00D1315C" w:rsidRDefault="004F6E6A" w:rsidP="004F6E6A">
      <w:pPr>
        <w:jc w:val="both"/>
        <w:rPr>
          <w:sz w:val="22"/>
          <w:szCs w:val="22"/>
          <w:lang w:val="sr-Cyrl-BA"/>
        </w:rPr>
      </w:pPr>
      <w:r w:rsidRPr="00D1315C">
        <w:rPr>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 Уплатилац депозита губи право на повраћај депозита у складу са Изјавом о губитку права на повраћај депозита.</w:t>
      </w:r>
    </w:p>
    <w:p w:rsidR="004F6E6A" w:rsidRPr="00D1315C" w:rsidRDefault="004F6E6A" w:rsidP="004F6E6A">
      <w:pPr>
        <w:rPr>
          <w:sz w:val="22"/>
          <w:szCs w:val="22"/>
          <w:lang w:val="ru-RU"/>
        </w:rPr>
      </w:pPr>
    </w:p>
    <w:p w:rsidR="004F6E6A" w:rsidRPr="00D1315C" w:rsidRDefault="004F6E6A" w:rsidP="004F6E6A">
      <w:pPr>
        <w:jc w:val="both"/>
        <w:rPr>
          <w:sz w:val="22"/>
          <w:szCs w:val="22"/>
          <w:lang w:val="sr-Cyrl-CS"/>
        </w:rPr>
      </w:pPr>
      <w:r w:rsidRPr="00D1315C">
        <w:rPr>
          <w:sz w:val="22"/>
          <w:szCs w:val="22"/>
          <w:lang w:val="sr-Cyrl-CS"/>
        </w:rPr>
        <w:t>Порези, и сви други овде непоменути трошкови који произилазе из закључе</w:t>
      </w:r>
      <w:r w:rsidRPr="00D1315C">
        <w:rPr>
          <w:sz w:val="22"/>
          <w:szCs w:val="22"/>
          <w:lang w:val="ru-RU"/>
        </w:rPr>
        <w:t xml:space="preserve">ног </w:t>
      </w:r>
      <w:r w:rsidRPr="00D1315C">
        <w:rPr>
          <w:sz w:val="22"/>
          <w:szCs w:val="22"/>
          <w:lang w:val="sr-Cyrl-CS"/>
        </w:rPr>
        <w:t>купопродајног уговора, у целости падају на терет купца.</w:t>
      </w:r>
    </w:p>
    <w:p w:rsidR="004F6E6A" w:rsidRPr="00D1315C" w:rsidRDefault="004F6E6A" w:rsidP="004F6E6A">
      <w:pPr>
        <w:jc w:val="both"/>
        <w:rPr>
          <w:sz w:val="22"/>
          <w:szCs w:val="22"/>
          <w:lang w:val="sr-Cyrl-CS"/>
        </w:rPr>
      </w:pPr>
    </w:p>
    <w:p w:rsidR="004F6E6A" w:rsidRPr="00D1315C" w:rsidRDefault="004F6E6A" w:rsidP="004F6E6A">
      <w:pPr>
        <w:jc w:val="both"/>
        <w:rPr>
          <w:sz w:val="22"/>
          <w:szCs w:val="22"/>
          <w:lang w:val="sr-Cyrl-CS"/>
        </w:rPr>
      </w:pPr>
      <w:r w:rsidRPr="00A0209E">
        <w:rPr>
          <w:b/>
          <w:sz w:val="22"/>
          <w:szCs w:val="22"/>
          <w:lang w:val="sr-Cyrl-BA"/>
        </w:rPr>
        <w:t>Напомена</w:t>
      </w:r>
      <w:r w:rsidRPr="00D1315C">
        <w:rPr>
          <w:sz w:val="22"/>
          <w:szCs w:val="22"/>
          <w:lang w:val="sr-Cyrl-BA"/>
        </w:rPr>
        <w:t xml:space="preserve">: </w:t>
      </w:r>
      <w:r w:rsidRPr="00D1315C">
        <w:rPr>
          <w:sz w:val="22"/>
          <w:szCs w:val="22"/>
          <w:lang w:val="sr-Latn-CS"/>
        </w:rPr>
        <w:t xml:space="preserve">Није дозвољено </w:t>
      </w:r>
      <w:r w:rsidRPr="00D1315C">
        <w:rPr>
          <w:sz w:val="22"/>
          <w:szCs w:val="22"/>
          <w:lang w:val="sr-Cyrl-CS"/>
        </w:rPr>
        <w:t>достављање</w:t>
      </w:r>
      <w:r w:rsidRPr="00D1315C">
        <w:rPr>
          <w:sz w:val="22"/>
          <w:szCs w:val="22"/>
          <w:lang w:val="sr-Latn-CS"/>
        </w:rPr>
        <w:t xml:space="preserve"> оригинала </w:t>
      </w:r>
      <w:r w:rsidRPr="00D1315C">
        <w:rPr>
          <w:sz w:val="22"/>
          <w:szCs w:val="22"/>
          <w:lang w:val="sr-Cyrl-CS"/>
        </w:rPr>
        <w:t xml:space="preserve">банкарске </w:t>
      </w:r>
      <w:r w:rsidRPr="00D1315C">
        <w:rPr>
          <w:sz w:val="22"/>
          <w:szCs w:val="22"/>
          <w:lang w:val="sr-Latn-CS"/>
        </w:rPr>
        <w:t>гаранције вршити пошиљком (обичном или препору</w:t>
      </w:r>
      <w:r w:rsidRPr="00D1315C">
        <w:rPr>
          <w:sz w:val="22"/>
          <w:szCs w:val="22"/>
          <w:lang w:val="sr-Cyrl-CS"/>
        </w:rPr>
        <w:t>ч</w:t>
      </w:r>
      <w:r w:rsidRPr="00D1315C">
        <w:rPr>
          <w:sz w:val="22"/>
          <w:szCs w:val="22"/>
          <w:lang w:val="sr-Latn-CS"/>
        </w:rPr>
        <w:t>еном), путем факса,</w:t>
      </w:r>
      <w:r w:rsidR="00111F40">
        <w:rPr>
          <w:sz w:val="22"/>
          <w:szCs w:val="22"/>
          <w:lang w:val="sr-Latn-CS"/>
        </w:rPr>
        <w:t xml:space="preserve"> </w:t>
      </w:r>
      <w:r w:rsidR="00111F40">
        <w:rPr>
          <w:sz w:val="22"/>
          <w:szCs w:val="22"/>
          <w:lang w:val="sr-Cyrl-RS"/>
        </w:rPr>
        <w:t>електронске поште</w:t>
      </w:r>
      <w:r w:rsidRPr="00D1315C">
        <w:rPr>
          <w:sz w:val="22"/>
          <w:szCs w:val="22"/>
          <w:lang w:val="sr-Latn-CS"/>
        </w:rPr>
        <w:t xml:space="preserve"> или на други начин</w:t>
      </w:r>
      <w:r w:rsidRPr="00D1315C">
        <w:rPr>
          <w:sz w:val="22"/>
          <w:szCs w:val="22"/>
          <w:lang w:val="sr-Cyrl-CS"/>
        </w:rPr>
        <w:t>, осим на начин прописан у тачки 2. услова за стицање права за учешће из овог огласа.</w:t>
      </w:r>
    </w:p>
    <w:p w:rsidR="004F6E6A" w:rsidRPr="00D1315C" w:rsidRDefault="004F6E6A" w:rsidP="004F6E6A">
      <w:pPr>
        <w:rPr>
          <w:sz w:val="22"/>
          <w:szCs w:val="22"/>
          <w:lang w:val="ru-RU"/>
        </w:rPr>
      </w:pPr>
    </w:p>
    <w:p w:rsidR="004F6E6A" w:rsidRPr="00D1315C" w:rsidRDefault="004F6E6A" w:rsidP="004F6E6A">
      <w:pPr>
        <w:jc w:val="both"/>
        <w:rPr>
          <w:sz w:val="22"/>
          <w:szCs w:val="22"/>
          <w:lang w:val="sr-Cyrl-CS"/>
        </w:rPr>
      </w:pPr>
      <w:r w:rsidRPr="00D1315C">
        <w:rPr>
          <w:sz w:val="22"/>
          <w:szCs w:val="22"/>
        </w:rPr>
        <w:t>O</w:t>
      </w:r>
      <w:r w:rsidRPr="00D1315C">
        <w:rPr>
          <w:sz w:val="22"/>
          <w:szCs w:val="22"/>
          <w:lang w:val="sr-Cyrl-CS"/>
        </w:rPr>
        <w:t>влашћено лице:</w:t>
      </w:r>
      <w:r w:rsidRPr="00D1315C">
        <w:rPr>
          <w:sz w:val="22"/>
          <w:szCs w:val="22"/>
          <w:lang w:val="ru-RU"/>
        </w:rPr>
        <w:t xml:space="preserve"> повереник Душанка Ћетковић </w:t>
      </w:r>
      <w:r w:rsidR="00BC1FEA" w:rsidRPr="00D1315C">
        <w:rPr>
          <w:sz w:val="22"/>
          <w:szCs w:val="22"/>
          <w:lang w:val="sr-Cyrl-CS"/>
        </w:rPr>
        <w:t>контакт телефон</w:t>
      </w:r>
      <w:r w:rsidR="00A0209E">
        <w:rPr>
          <w:sz w:val="22"/>
          <w:szCs w:val="22"/>
          <w:lang w:val="sr-Cyrl-CS"/>
        </w:rPr>
        <w:t>:</w:t>
      </w:r>
      <w:r w:rsidR="00BC1FEA" w:rsidRPr="00D1315C">
        <w:rPr>
          <w:sz w:val="22"/>
          <w:szCs w:val="22"/>
          <w:lang w:val="sr-Cyrl-CS"/>
        </w:rPr>
        <w:t xml:space="preserve"> 069</w:t>
      </w:r>
      <w:r w:rsidRPr="00D1315C">
        <w:rPr>
          <w:sz w:val="22"/>
          <w:szCs w:val="22"/>
          <w:lang w:val="sr-Cyrl-CS"/>
        </w:rPr>
        <w:t>/247-45-74</w:t>
      </w:r>
      <w:r w:rsidR="00A0209E">
        <w:rPr>
          <w:sz w:val="22"/>
          <w:szCs w:val="22"/>
          <w:lang w:val="sr-Cyrl-CS"/>
        </w:rPr>
        <w:t xml:space="preserve"> или 018/452-1110</w:t>
      </w:r>
      <w:r w:rsidRPr="00D1315C">
        <w:rPr>
          <w:sz w:val="22"/>
          <w:szCs w:val="22"/>
          <w:lang w:val="sr-Cyrl-CS"/>
        </w:rPr>
        <w:t>.</w:t>
      </w:r>
    </w:p>
    <w:p w:rsidR="004F6E6A" w:rsidRPr="00D1315C" w:rsidRDefault="004F6E6A" w:rsidP="004F6E6A">
      <w:pPr>
        <w:tabs>
          <w:tab w:val="left" w:pos="5490"/>
        </w:tabs>
        <w:outlineLvl w:val="0"/>
        <w:rPr>
          <w:b/>
          <w:color w:val="000000"/>
          <w:sz w:val="22"/>
          <w:szCs w:val="22"/>
        </w:rPr>
      </w:pPr>
    </w:p>
    <w:p w:rsidR="004F6E6A" w:rsidRPr="00D1315C" w:rsidRDefault="004F6E6A" w:rsidP="004F6E6A">
      <w:pPr>
        <w:tabs>
          <w:tab w:val="left" w:pos="5490"/>
        </w:tabs>
        <w:outlineLvl w:val="0"/>
        <w:rPr>
          <w:b/>
          <w:color w:val="000000"/>
          <w:sz w:val="22"/>
          <w:szCs w:val="22"/>
        </w:rPr>
      </w:pPr>
    </w:p>
    <w:p w:rsidR="004F6E6A" w:rsidRPr="00D1315C" w:rsidRDefault="004F6E6A" w:rsidP="004F6E6A">
      <w:pPr>
        <w:tabs>
          <w:tab w:val="left" w:pos="5490"/>
        </w:tabs>
        <w:outlineLvl w:val="0"/>
        <w:rPr>
          <w:b/>
          <w:color w:val="000000"/>
          <w:sz w:val="22"/>
          <w:szCs w:val="22"/>
        </w:rPr>
      </w:pPr>
    </w:p>
    <w:p w:rsidR="004F6E6A" w:rsidRPr="00D1315C" w:rsidRDefault="004F6E6A" w:rsidP="004F6E6A">
      <w:pPr>
        <w:tabs>
          <w:tab w:val="left" w:pos="5490"/>
        </w:tabs>
        <w:outlineLvl w:val="0"/>
        <w:rPr>
          <w:b/>
          <w:color w:val="000000"/>
          <w:sz w:val="22"/>
          <w:szCs w:val="22"/>
        </w:rPr>
      </w:pPr>
    </w:p>
    <w:p w:rsidR="004F6E6A" w:rsidRPr="00D1315C" w:rsidRDefault="004F6E6A" w:rsidP="004F6E6A">
      <w:pPr>
        <w:tabs>
          <w:tab w:val="left" w:pos="5490"/>
        </w:tabs>
        <w:outlineLvl w:val="0"/>
        <w:rPr>
          <w:b/>
          <w:color w:val="000000"/>
          <w:sz w:val="22"/>
          <w:szCs w:val="22"/>
        </w:rPr>
      </w:pPr>
    </w:p>
    <w:p w:rsidR="004F6E6A" w:rsidRPr="00D1315C" w:rsidRDefault="004F6E6A" w:rsidP="004F6E6A">
      <w:pPr>
        <w:tabs>
          <w:tab w:val="left" w:pos="5490"/>
        </w:tabs>
        <w:outlineLvl w:val="0"/>
        <w:rPr>
          <w:b/>
          <w:sz w:val="22"/>
          <w:szCs w:val="22"/>
        </w:rPr>
      </w:pPr>
    </w:p>
    <w:p w:rsidR="00D757F8" w:rsidRPr="00D1315C" w:rsidRDefault="00D757F8" w:rsidP="00D757F8">
      <w:pPr>
        <w:jc w:val="both"/>
        <w:rPr>
          <w:sz w:val="22"/>
          <w:szCs w:val="22"/>
          <w:lang w:val="sr-Cyrl-CS"/>
        </w:rPr>
      </w:pPr>
    </w:p>
    <w:sectPr w:rsidR="00D757F8" w:rsidRPr="00D1315C" w:rsidSect="00A0209E">
      <w:pgSz w:w="11907" w:h="16840" w:code="9"/>
      <w:pgMar w:top="720" w:right="1134" w:bottom="720" w:left="119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8FA" w:rsidRDefault="003358FA">
      <w:r>
        <w:separator/>
      </w:r>
    </w:p>
  </w:endnote>
  <w:endnote w:type="continuationSeparator" w:id="0">
    <w:p w:rsidR="003358FA" w:rsidRDefault="0033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8FA" w:rsidRDefault="003358FA">
      <w:r>
        <w:separator/>
      </w:r>
    </w:p>
  </w:footnote>
  <w:footnote w:type="continuationSeparator" w:id="0">
    <w:p w:rsidR="003358FA" w:rsidRDefault="00335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219B5"/>
    <w:multiLevelType w:val="hybridMultilevel"/>
    <w:tmpl w:val="A1188F36"/>
    <w:lvl w:ilvl="0" w:tplc="6D5E3FBC">
      <w:start w:val="1"/>
      <w:numFmt w:val="decimal"/>
      <w:lvlText w:val="%1)"/>
      <w:lvlJc w:val="left"/>
      <w:pPr>
        <w:ind w:left="462" w:hanging="360"/>
      </w:pPr>
      <w:rPr>
        <w:rFonts w:eastAsia="Times New Roman"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4A70B01"/>
    <w:multiLevelType w:val="hybridMultilevel"/>
    <w:tmpl w:val="D2CC56C2"/>
    <w:lvl w:ilvl="0" w:tplc="081A000F">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 w15:restartNumberingAfterBreak="0">
    <w:nsid w:val="16200B1D"/>
    <w:multiLevelType w:val="hybridMultilevel"/>
    <w:tmpl w:val="D8B2DFC4"/>
    <w:lvl w:ilvl="0" w:tplc="F6B068A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1525EB"/>
    <w:multiLevelType w:val="hybridMultilevel"/>
    <w:tmpl w:val="F39E9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55277E"/>
    <w:multiLevelType w:val="hybridMultilevel"/>
    <w:tmpl w:val="A654859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E8948D4"/>
    <w:multiLevelType w:val="multilevel"/>
    <w:tmpl w:val="36E67264"/>
    <w:lvl w:ilvl="0">
      <w:start w:val="1"/>
      <w:numFmt w:val="decimal"/>
      <w:lvlText w:val="%1."/>
      <w:lvlJc w:val="left"/>
      <w:pPr>
        <w:ind w:left="720" w:hanging="360"/>
      </w:pPr>
      <w:rPr>
        <w:rFonts w:eastAsia="Calibri" w:hint="default"/>
        <w:b/>
        <w:color w:val="auto"/>
      </w:r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1" w15:restartNumberingAfterBreak="0">
    <w:nsid w:val="40361B9C"/>
    <w:multiLevelType w:val="hybridMultilevel"/>
    <w:tmpl w:val="31BAFCDC"/>
    <w:lvl w:ilvl="0" w:tplc="3984CCA2">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455953"/>
    <w:multiLevelType w:val="hybridMultilevel"/>
    <w:tmpl w:val="2AB01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571098"/>
    <w:multiLevelType w:val="hybridMultilevel"/>
    <w:tmpl w:val="7DC09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88B13A3"/>
    <w:multiLevelType w:val="hybridMultilevel"/>
    <w:tmpl w:val="B7863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8A0E98"/>
    <w:multiLevelType w:val="hybridMultilevel"/>
    <w:tmpl w:val="03FE950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15:restartNumberingAfterBreak="0">
    <w:nsid w:val="62FB102A"/>
    <w:multiLevelType w:val="hybridMultilevel"/>
    <w:tmpl w:val="3E56B782"/>
    <w:lvl w:ilvl="0" w:tplc="A75604F4">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66D6604F"/>
    <w:multiLevelType w:val="hybridMultilevel"/>
    <w:tmpl w:val="137CF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ACC502A"/>
    <w:multiLevelType w:val="hybridMultilevel"/>
    <w:tmpl w:val="67F219F4"/>
    <w:lvl w:ilvl="0" w:tplc="E3F2639A">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512DD"/>
    <w:multiLevelType w:val="hybridMultilevel"/>
    <w:tmpl w:val="0B7C00C0"/>
    <w:lvl w:ilvl="0" w:tplc="2660A458">
      <w:start w:val="1"/>
      <w:numFmt w:val="bullet"/>
      <w:lvlText w:val=""/>
      <w:lvlJc w:val="left"/>
      <w:pPr>
        <w:ind w:left="717" w:hanging="360"/>
      </w:pPr>
      <w:rPr>
        <w:rFonts w:ascii="Wingdings" w:hAnsi="Wingdings"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15:restartNumberingAfterBreak="0">
    <w:nsid w:val="6F7B1330"/>
    <w:multiLevelType w:val="hybridMultilevel"/>
    <w:tmpl w:val="1C50816E"/>
    <w:lvl w:ilvl="0" w:tplc="0409000B">
      <w:start w:val="1"/>
      <w:numFmt w:val="bullet"/>
      <w:lvlText w:val=""/>
      <w:lvlJc w:val="left"/>
      <w:pPr>
        <w:ind w:left="-428" w:hanging="360"/>
      </w:pPr>
      <w:rPr>
        <w:rFonts w:ascii="Wingdings" w:hAnsi="Wingdings" w:hint="default"/>
        <w:b/>
      </w:rPr>
    </w:lvl>
    <w:lvl w:ilvl="1" w:tplc="04090003" w:tentative="1">
      <w:start w:val="1"/>
      <w:numFmt w:val="bullet"/>
      <w:lvlText w:val="o"/>
      <w:lvlJc w:val="left"/>
      <w:pPr>
        <w:ind w:left="292" w:hanging="360"/>
      </w:pPr>
      <w:rPr>
        <w:rFonts w:ascii="Courier New" w:hAnsi="Courier New" w:cs="Courier New" w:hint="default"/>
      </w:rPr>
    </w:lvl>
    <w:lvl w:ilvl="2" w:tplc="04090005" w:tentative="1">
      <w:start w:val="1"/>
      <w:numFmt w:val="bullet"/>
      <w:lvlText w:val=""/>
      <w:lvlJc w:val="left"/>
      <w:pPr>
        <w:ind w:left="1012" w:hanging="360"/>
      </w:pPr>
      <w:rPr>
        <w:rFonts w:ascii="Wingdings" w:hAnsi="Wingdings" w:hint="default"/>
      </w:rPr>
    </w:lvl>
    <w:lvl w:ilvl="3" w:tplc="04090001" w:tentative="1">
      <w:start w:val="1"/>
      <w:numFmt w:val="bullet"/>
      <w:lvlText w:val=""/>
      <w:lvlJc w:val="left"/>
      <w:pPr>
        <w:ind w:left="1732" w:hanging="360"/>
      </w:pPr>
      <w:rPr>
        <w:rFonts w:ascii="Symbol" w:hAnsi="Symbol" w:hint="default"/>
      </w:rPr>
    </w:lvl>
    <w:lvl w:ilvl="4" w:tplc="04090003" w:tentative="1">
      <w:start w:val="1"/>
      <w:numFmt w:val="bullet"/>
      <w:lvlText w:val="o"/>
      <w:lvlJc w:val="left"/>
      <w:pPr>
        <w:ind w:left="2452" w:hanging="360"/>
      </w:pPr>
      <w:rPr>
        <w:rFonts w:ascii="Courier New" w:hAnsi="Courier New" w:cs="Courier New" w:hint="default"/>
      </w:rPr>
    </w:lvl>
    <w:lvl w:ilvl="5" w:tplc="04090005" w:tentative="1">
      <w:start w:val="1"/>
      <w:numFmt w:val="bullet"/>
      <w:lvlText w:val=""/>
      <w:lvlJc w:val="left"/>
      <w:pPr>
        <w:ind w:left="3172" w:hanging="360"/>
      </w:pPr>
      <w:rPr>
        <w:rFonts w:ascii="Wingdings" w:hAnsi="Wingdings" w:hint="default"/>
      </w:rPr>
    </w:lvl>
    <w:lvl w:ilvl="6" w:tplc="04090001" w:tentative="1">
      <w:start w:val="1"/>
      <w:numFmt w:val="bullet"/>
      <w:lvlText w:val=""/>
      <w:lvlJc w:val="left"/>
      <w:pPr>
        <w:ind w:left="3892" w:hanging="360"/>
      </w:pPr>
      <w:rPr>
        <w:rFonts w:ascii="Symbol" w:hAnsi="Symbol" w:hint="default"/>
      </w:rPr>
    </w:lvl>
    <w:lvl w:ilvl="7" w:tplc="04090003" w:tentative="1">
      <w:start w:val="1"/>
      <w:numFmt w:val="bullet"/>
      <w:lvlText w:val="o"/>
      <w:lvlJc w:val="left"/>
      <w:pPr>
        <w:ind w:left="4612" w:hanging="360"/>
      </w:pPr>
      <w:rPr>
        <w:rFonts w:ascii="Courier New" w:hAnsi="Courier New" w:cs="Courier New" w:hint="default"/>
      </w:rPr>
    </w:lvl>
    <w:lvl w:ilvl="8" w:tplc="04090005" w:tentative="1">
      <w:start w:val="1"/>
      <w:numFmt w:val="bullet"/>
      <w:lvlText w:val=""/>
      <w:lvlJc w:val="left"/>
      <w:pPr>
        <w:ind w:left="5332" w:hanging="360"/>
      </w:pPr>
      <w:rPr>
        <w:rFonts w:ascii="Wingdings" w:hAnsi="Wingdings" w:hint="default"/>
      </w:rPr>
    </w:lvl>
  </w:abstractNum>
  <w:abstractNum w:abstractNumId="21" w15:restartNumberingAfterBreak="0">
    <w:nsid w:val="76086726"/>
    <w:multiLevelType w:val="hybridMultilevel"/>
    <w:tmpl w:val="02EA4B1A"/>
    <w:lvl w:ilvl="0" w:tplc="B0F2D4D8">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5"/>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0"/>
  </w:num>
  <w:num w:numId="9">
    <w:abstractNumId w:val="3"/>
  </w:num>
  <w:num w:numId="10">
    <w:abstractNumId w:val="19"/>
  </w:num>
  <w:num w:numId="11">
    <w:abstractNumId w:val="21"/>
  </w:num>
  <w:num w:numId="12">
    <w:abstractNumId w:val="11"/>
  </w:num>
  <w:num w:numId="13">
    <w:abstractNumId w:val="16"/>
  </w:num>
  <w:num w:numId="14">
    <w:abstractNumId w:val="20"/>
  </w:num>
  <w:num w:numId="15">
    <w:abstractNumId w:val="0"/>
  </w:num>
  <w:num w:numId="16">
    <w:abstractNumId w:val="14"/>
  </w:num>
  <w:num w:numId="17">
    <w:abstractNumId w:val="12"/>
  </w:num>
  <w:num w:numId="18">
    <w:abstractNumId w:val="13"/>
  </w:num>
  <w:num w:numId="19">
    <w:abstractNumId w:val="8"/>
  </w:num>
  <w:num w:numId="20">
    <w:abstractNumId w:val="6"/>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08"/>
    <w:rsid w:val="000038CB"/>
    <w:rsid w:val="00005A88"/>
    <w:rsid w:val="000062FB"/>
    <w:rsid w:val="000078F9"/>
    <w:rsid w:val="0001360E"/>
    <w:rsid w:val="0002048B"/>
    <w:rsid w:val="000219BE"/>
    <w:rsid w:val="00023A3E"/>
    <w:rsid w:val="0002740E"/>
    <w:rsid w:val="00032166"/>
    <w:rsid w:val="00044A9A"/>
    <w:rsid w:val="00047BD3"/>
    <w:rsid w:val="00060456"/>
    <w:rsid w:val="00070A46"/>
    <w:rsid w:val="000752A1"/>
    <w:rsid w:val="0008247A"/>
    <w:rsid w:val="000B1349"/>
    <w:rsid w:val="000B1BBA"/>
    <w:rsid w:val="000B2939"/>
    <w:rsid w:val="000B3C40"/>
    <w:rsid w:val="000D0C88"/>
    <w:rsid w:val="000D2DBF"/>
    <w:rsid w:val="000D35E6"/>
    <w:rsid w:val="000D4D6A"/>
    <w:rsid w:val="000E229E"/>
    <w:rsid w:val="000E2368"/>
    <w:rsid w:val="000F16D8"/>
    <w:rsid w:val="000F5DA5"/>
    <w:rsid w:val="00111F40"/>
    <w:rsid w:val="00122AAE"/>
    <w:rsid w:val="001309C0"/>
    <w:rsid w:val="00136290"/>
    <w:rsid w:val="0013758E"/>
    <w:rsid w:val="0014203E"/>
    <w:rsid w:val="0014438A"/>
    <w:rsid w:val="00146334"/>
    <w:rsid w:val="0016289E"/>
    <w:rsid w:val="001803C7"/>
    <w:rsid w:val="00187A98"/>
    <w:rsid w:val="00191DF5"/>
    <w:rsid w:val="00195C1D"/>
    <w:rsid w:val="001A1D4B"/>
    <w:rsid w:val="001B6C0A"/>
    <w:rsid w:val="001C7A8C"/>
    <w:rsid w:val="001D0CED"/>
    <w:rsid w:val="001D1C36"/>
    <w:rsid w:val="001E3267"/>
    <w:rsid w:val="001E4291"/>
    <w:rsid w:val="001E4C5A"/>
    <w:rsid w:val="001E5E3D"/>
    <w:rsid w:val="001F18D9"/>
    <w:rsid w:val="001F3562"/>
    <w:rsid w:val="001F781B"/>
    <w:rsid w:val="00216B54"/>
    <w:rsid w:val="00234092"/>
    <w:rsid w:val="00235405"/>
    <w:rsid w:val="00246A50"/>
    <w:rsid w:val="00260ABF"/>
    <w:rsid w:val="002727C5"/>
    <w:rsid w:val="00275C17"/>
    <w:rsid w:val="00276490"/>
    <w:rsid w:val="00281E70"/>
    <w:rsid w:val="00282D6C"/>
    <w:rsid w:val="00284972"/>
    <w:rsid w:val="002A1D48"/>
    <w:rsid w:val="002B05BC"/>
    <w:rsid w:val="002B06C0"/>
    <w:rsid w:val="002E4F88"/>
    <w:rsid w:val="002E6ADD"/>
    <w:rsid w:val="002F47C6"/>
    <w:rsid w:val="002F74BC"/>
    <w:rsid w:val="00307A9A"/>
    <w:rsid w:val="00325366"/>
    <w:rsid w:val="00333370"/>
    <w:rsid w:val="003358FA"/>
    <w:rsid w:val="00357235"/>
    <w:rsid w:val="00357CFB"/>
    <w:rsid w:val="00396A98"/>
    <w:rsid w:val="003D053D"/>
    <w:rsid w:val="003D0ED4"/>
    <w:rsid w:val="003E04D9"/>
    <w:rsid w:val="003E390F"/>
    <w:rsid w:val="003F4692"/>
    <w:rsid w:val="004028F1"/>
    <w:rsid w:val="00410349"/>
    <w:rsid w:val="004161FE"/>
    <w:rsid w:val="004264FA"/>
    <w:rsid w:val="00457DBF"/>
    <w:rsid w:val="004676A5"/>
    <w:rsid w:val="004777EB"/>
    <w:rsid w:val="0047782C"/>
    <w:rsid w:val="00477E97"/>
    <w:rsid w:val="00494E12"/>
    <w:rsid w:val="00495DB6"/>
    <w:rsid w:val="004A616F"/>
    <w:rsid w:val="004B3C77"/>
    <w:rsid w:val="004B46B4"/>
    <w:rsid w:val="004B62CF"/>
    <w:rsid w:val="004B7703"/>
    <w:rsid w:val="004C0A6F"/>
    <w:rsid w:val="004C5D73"/>
    <w:rsid w:val="004C6AF8"/>
    <w:rsid w:val="004C710C"/>
    <w:rsid w:val="004D1227"/>
    <w:rsid w:val="004E76D5"/>
    <w:rsid w:val="004F5432"/>
    <w:rsid w:val="004F6E6A"/>
    <w:rsid w:val="004F77F4"/>
    <w:rsid w:val="00510E87"/>
    <w:rsid w:val="00510F86"/>
    <w:rsid w:val="00511359"/>
    <w:rsid w:val="00520B43"/>
    <w:rsid w:val="00525A2C"/>
    <w:rsid w:val="00531AD6"/>
    <w:rsid w:val="00544975"/>
    <w:rsid w:val="00546941"/>
    <w:rsid w:val="00570B3C"/>
    <w:rsid w:val="00574DC2"/>
    <w:rsid w:val="005769EA"/>
    <w:rsid w:val="00584E14"/>
    <w:rsid w:val="00586F23"/>
    <w:rsid w:val="005D5F13"/>
    <w:rsid w:val="005E2805"/>
    <w:rsid w:val="005E3A36"/>
    <w:rsid w:val="005F6038"/>
    <w:rsid w:val="00603C46"/>
    <w:rsid w:val="00610050"/>
    <w:rsid w:val="00611727"/>
    <w:rsid w:val="00611790"/>
    <w:rsid w:val="00630708"/>
    <w:rsid w:val="0065035A"/>
    <w:rsid w:val="0065267F"/>
    <w:rsid w:val="00662643"/>
    <w:rsid w:val="00673B17"/>
    <w:rsid w:val="00676080"/>
    <w:rsid w:val="00680426"/>
    <w:rsid w:val="006921D1"/>
    <w:rsid w:val="00693089"/>
    <w:rsid w:val="00697E0A"/>
    <w:rsid w:val="006A141F"/>
    <w:rsid w:val="006A26E0"/>
    <w:rsid w:val="006B6A85"/>
    <w:rsid w:val="006C2733"/>
    <w:rsid w:val="006D0C72"/>
    <w:rsid w:val="006D5FF4"/>
    <w:rsid w:val="006D6403"/>
    <w:rsid w:val="006E12CB"/>
    <w:rsid w:val="00703040"/>
    <w:rsid w:val="00715239"/>
    <w:rsid w:val="00731C75"/>
    <w:rsid w:val="00736232"/>
    <w:rsid w:val="00744C79"/>
    <w:rsid w:val="00773839"/>
    <w:rsid w:val="00783AF2"/>
    <w:rsid w:val="007A2B2F"/>
    <w:rsid w:val="007B6005"/>
    <w:rsid w:val="007C0EB9"/>
    <w:rsid w:val="007C60D9"/>
    <w:rsid w:val="007C6EAB"/>
    <w:rsid w:val="007D2884"/>
    <w:rsid w:val="007D3EA5"/>
    <w:rsid w:val="007D5F66"/>
    <w:rsid w:val="0080360C"/>
    <w:rsid w:val="0080551D"/>
    <w:rsid w:val="00807763"/>
    <w:rsid w:val="00810727"/>
    <w:rsid w:val="00812C4B"/>
    <w:rsid w:val="00826232"/>
    <w:rsid w:val="008333CB"/>
    <w:rsid w:val="00835AC0"/>
    <w:rsid w:val="00835C50"/>
    <w:rsid w:val="00843749"/>
    <w:rsid w:val="0086301D"/>
    <w:rsid w:val="008642C5"/>
    <w:rsid w:val="008729DB"/>
    <w:rsid w:val="0088004E"/>
    <w:rsid w:val="008809E6"/>
    <w:rsid w:val="00881416"/>
    <w:rsid w:val="0088189D"/>
    <w:rsid w:val="0088719B"/>
    <w:rsid w:val="008A16A8"/>
    <w:rsid w:val="008B5D3D"/>
    <w:rsid w:val="008C4E92"/>
    <w:rsid w:val="008D57BE"/>
    <w:rsid w:val="00911175"/>
    <w:rsid w:val="00921121"/>
    <w:rsid w:val="00925E2A"/>
    <w:rsid w:val="00955146"/>
    <w:rsid w:val="009648E5"/>
    <w:rsid w:val="00966738"/>
    <w:rsid w:val="00973118"/>
    <w:rsid w:val="00986445"/>
    <w:rsid w:val="00986917"/>
    <w:rsid w:val="00991D2E"/>
    <w:rsid w:val="009A7526"/>
    <w:rsid w:val="009C0B74"/>
    <w:rsid w:val="009C2351"/>
    <w:rsid w:val="009C5564"/>
    <w:rsid w:val="009C6AB8"/>
    <w:rsid w:val="009D343F"/>
    <w:rsid w:val="009D510B"/>
    <w:rsid w:val="009E5D7A"/>
    <w:rsid w:val="009F0A31"/>
    <w:rsid w:val="009F1BF4"/>
    <w:rsid w:val="009F78F2"/>
    <w:rsid w:val="00A00DF4"/>
    <w:rsid w:val="00A0209E"/>
    <w:rsid w:val="00A06FF3"/>
    <w:rsid w:val="00A07A10"/>
    <w:rsid w:val="00A10DDE"/>
    <w:rsid w:val="00A27946"/>
    <w:rsid w:val="00A33130"/>
    <w:rsid w:val="00A401A0"/>
    <w:rsid w:val="00A534BE"/>
    <w:rsid w:val="00A54FB7"/>
    <w:rsid w:val="00A608F4"/>
    <w:rsid w:val="00A611A8"/>
    <w:rsid w:val="00A64859"/>
    <w:rsid w:val="00A70F35"/>
    <w:rsid w:val="00A70FAD"/>
    <w:rsid w:val="00A71E7F"/>
    <w:rsid w:val="00A8089B"/>
    <w:rsid w:val="00A84ED0"/>
    <w:rsid w:val="00A95A87"/>
    <w:rsid w:val="00AA6F2C"/>
    <w:rsid w:val="00AE655C"/>
    <w:rsid w:val="00AF4F79"/>
    <w:rsid w:val="00AF5B41"/>
    <w:rsid w:val="00B037A4"/>
    <w:rsid w:val="00B118B8"/>
    <w:rsid w:val="00B32557"/>
    <w:rsid w:val="00B423D7"/>
    <w:rsid w:val="00B44CBF"/>
    <w:rsid w:val="00B5352C"/>
    <w:rsid w:val="00B70EAA"/>
    <w:rsid w:val="00B90016"/>
    <w:rsid w:val="00BA4384"/>
    <w:rsid w:val="00BB1586"/>
    <w:rsid w:val="00BB1C22"/>
    <w:rsid w:val="00BB2572"/>
    <w:rsid w:val="00BC1E85"/>
    <w:rsid w:val="00BC1FEA"/>
    <w:rsid w:val="00BD1B31"/>
    <w:rsid w:val="00BF3E46"/>
    <w:rsid w:val="00BF6184"/>
    <w:rsid w:val="00BF7A6F"/>
    <w:rsid w:val="00C0041B"/>
    <w:rsid w:val="00C05AD0"/>
    <w:rsid w:val="00C062EB"/>
    <w:rsid w:val="00C147BC"/>
    <w:rsid w:val="00C17956"/>
    <w:rsid w:val="00C23608"/>
    <w:rsid w:val="00C308A3"/>
    <w:rsid w:val="00C34CF2"/>
    <w:rsid w:val="00C53B1C"/>
    <w:rsid w:val="00CB276A"/>
    <w:rsid w:val="00CB2E69"/>
    <w:rsid w:val="00CD013D"/>
    <w:rsid w:val="00CD2A89"/>
    <w:rsid w:val="00CD4195"/>
    <w:rsid w:val="00CE09AE"/>
    <w:rsid w:val="00D1315C"/>
    <w:rsid w:val="00D255C0"/>
    <w:rsid w:val="00D36AE8"/>
    <w:rsid w:val="00D636FB"/>
    <w:rsid w:val="00D74AF5"/>
    <w:rsid w:val="00D757F8"/>
    <w:rsid w:val="00D93B36"/>
    <w:rsid w:val="00DB1231"/>
    <w:rsid w:val="00E06C17"/>
    <w:rsid w:val="00E10000"/>
    <w:rsid w:val="00E10D4F"/>
    <w:rsid w:val="00E11014"/>
    <w:rsid w:val="00E11B5F"/>
    <w:rsid w:val="00E23AFA"/>
    <w:rsid w:val="00E56131"/>
    <w:rsid w:val="00E567F6"/>
    <w:rsid w:val="00E66F21"/>
    <w:rsid w:val="00E85CCE"/>
    <w:rsid w:val="00E94DAE"/>
    <w:rsid w:val="00EB0149"/>
    <w:rsid w:val="00EB2C81"/>
    <w:rsid w:val="00EB518A"/>
    <w:rsid w:val="00EC0CDB"/>
    <w:rsid w:val="00ED2AE5"/>
    <w:rsid w:val="00ED65A6"/>
    <w:rsid w:val="00EE48EF"/>
    <w:rsid w:val="00EE717A"/>
    <w:rsid w:val="00F131C6"/>
    <w:rsid w:val="00F14A35"/>
    <w:rsid w:val="00F2389B"/>
    <w:rsid w:val="00F56EA0"/>
    <w:rsid w:val="00F573EC"/>
    <w:rsid w:val="00F728BA"/>
    <w:rsid w:val="00F868BE"/>
    <w:rsid w:val="00FA71CB"/>
    <w:rsid w:val="00FB0C18"/>
    <w:rsid w:val="00FB27D0"/>
    <w:rsid w:val="00FB3518"/>
    <w:rsid w:val="00FB7CB1"/>
    <w:rsid w:val="00FC3AE3"/>
    <w:rsid w:val="00FC5CD2"/>
    <w:rsid w:val="00FD243F"/>
    <w:rsid w:val="00FD2655"/>
    <w:rsid w:val="00FE6BC7"/>
    <w:rsid w:val="00FF1D37"/>
    <w:rsid w:val="00FF29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8D33339-A4CA-418D-814A-37DF96CE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7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 w:type="paragraph" w:styleId="ListParagraph">
    <w:name w:val="List Paragraph"/>
    <w:basedOn w:val="Normal"/>
    <w:uiPriority w:val="34"/>
    <w:qFormat/>
    <w:rsid w:val="00BC1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A388-3E67-400D-99AD-94DF2F31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2093</Words>
  <Characters>11752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dc:creator>
  <cp:lastModifiedBy>Igor ID. Draskic</cp:lastModifiedBy>
  <cp:revision>2</cp:revision>
  <cp:lastPrinted>2018-09-14T12:38:00Z</cp:lastPrinted>
  <dcterms:created xsi:type="dcterms:W3CDTF">2018-09-20T07:13:00Z</dcterms:created>
  <dcterms:modified xsi:type="dcterms:W3CDTF">2018-09-20T07:13:00Z</dcterms:modified>
</cp:coreProperties>
</file>